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4AC1" w14:textId="77777777" w:rsidR="00FC1AD7" w:rsidRDefault="00FC1AD7"/>
    <w:p w14:paraId="3C87A7F2" w14:textId="0FDA3125" w:rsidR="00862752" w:rsidRDefault="00526B97" w:rsidP="00871B68">
      <w:pPr>
        <w:pBdr>
          <w:top w:val="single" w:sz="4" w:space="1" w:color="auto"/>
          <w:left w:val="single" w:sz="4" w:space="4" w:color="auto"/>
          <w:bottom w:val="single" w:sz="4" w:space="1" w:color="auto"/>
          <w:right w:val="single" w:sz="4" w:space="4" w:color="auto"/>
        </w:pBdr>
        <w:jc w:val="both"/>
        <w:rPr>
          <w:b/>
          <w:color w:val="215E99" w:themeColor="text2" w:themeTint="BF"/>
          <w:sz w:val="22"/>
          <w:szCs w:val="22"/>
        </w:rPr>
      </w:pPr>
      <w:r w:rsidRPr="00526B97">
        <w:rPr>
          <w:b/>
          <w:bCs/>
          <w:color w:val="215E99" w:themeColor="text2" w:themeTint="BF"/>
          <w:sz w:val="22"/>
          <w:szCs w:val="22"/>
        </w:rPr>
        <w:t>Schema di intesa preliminare tra il Governo della Repubblica italiana e la Regione L</w:t>
      </w:r>
      <w:r w:rsidR="008D0639">
        <w:rPr>
          <w:b/>
          <w:bCs/>
          <w:color w:val="215E99" w:themeColor="text2" w:themeTint="BF"/>
          <w:sz w:val="22"/>
          <w:szCs w:val="22"/>
        </w:rPr>
        <w:t>ombardia</w:t>
      </w:r>
      <w:r w:rsidRPr="00526B97">
        <w:rPr>
          <w:b/>
          <w:bCs/>
          <w:color w:val="215E99" w:themeColor="text2" w:themeTint="BF"/>
          <w:sz w:val="22"/>
          <w:szCs w:val="22"/>
        </w:rPr>
        <w:t xml:space="preserve"> avente ad oggetto l’attribuzione di ulteriori forme e condizioni particolari di autonomia, ai sensi dell'articolo 116, terzo comma, della Costituzione, nelle materie “protezione civile”, “professioni” e “previdenza complementare e integrativa”</w:t>
      </w:r>
    </w:p>
    <w:p w14:paraId="2D1D4E9B" w14:textId="77777777" w:rsidR="00EC659F" w:rsidRDefault="00EC659F" w:rsidP="00015763">
      <w:pPr>
        <w:jc w:val="both"/>
        <w:rPr>
          <w:b/>
          <w:bCs/>
          <w:color w:val="215E99" w:themeColor="text2" w:themeTint="BF"/>
          <w:sz w:val="22"/>
          <w:szCs w:val="22"/>
        </w:rPr>
      </w:pPr>
    </w:p>
    <w:p w14:paraId="2319850F" w14:textId="18BFB73B" w:rsidR="00526B97" w:rsidRPr="00EC659F" w:rsidRDefault="00871B68" w:rsidP="00EC659F">
      <w:pPr>
        <w:jc w:val="center"/>
        <w:rPr>
          <w:b/>
          <w:bCs/>
          <w:caps/>
          <w:color w:val="215E99" w:themeColor="text2" w:themeTint="BF"/>
          <w:sz w:val="28"/>
          <w:szCs w:val="28"/>
        </w:rPr>
      </w:pPr>
      <w:r w:rsidRPr="00EC659F">
        <w:rPr>
          <w:b/>
          <w:bCs/>
          <w:color w:val="215E99" w:themeColor="text2" w:themeTint="BF"/>
          <w:sz w:val="28"/>
          <w:szCs w:val="28"/>
        </w:rPr>
        <w:t>RELAZIONE SULLA SUSSIDIARIET</w:t>
      </w:r>
      <w:r w:rsidRPr="00EC659F">
        <w:rPr>
          <w:b/>
          <w:bCs/>
          <w:caps/>
          <w:color w:val="215E99" w:themeColor="text2" w:themeTint="BF"/>
          <w:sz w:val="28"/>
          <w:szCs w:val="28"/>
        </w:rPr>
        <w:t>à</w:t>
      </w:r>
    </w:p>
    <w:p w14:paraId="278D9CE5" w14:textId="77777777" w:rsidR="00871B68" w:rsidRPr="004F2556" w:rsidRDefault="00871B68" w:rsidP="00015763">
      <w:pPr>
        <w:jc w:val="both"/>
        <w:rPr>
          <w:b/>
          <w:bCs/>
          <w:color w:val="0070C0"/>
          <w:sz w:val="22"/>
          <w:szCs w:val="22"/>
        </w:rPr>
      </w:pPr>
    </w:p>
    <w:p w14:paraId="16298C89" w14:textId="6E5135BE" w:rsidR="002C47F8" w:rsidRPr="004F2556" w:rsidRDefault="002C47F8" w:rsidP="00A9296B">
      <w:pPr>
        <w:shd w:val="clear" w:color="auto" w:fill="F2F2F2" w:themeFill="background1" w:themeFillShade="F2"/>
        <w:jc w:val="both"/>
        <w:rPr>
          <w:b/>
          <w:bCs/>
          <w:color w:val="215E99" w:themeColor="text2" w:themeTint="BF"/>
          <w:sz w:val="22"/>
          <w:szCs w:val="22"/>
        </w:rPr>
      </w:pPr>
      <w:r w:rsidRPr="004F2556">
        <w:rPr>
          <w:b/>
          <w:bCs/>
          <w:color w:val="215E99" w:themeColor="text2" w:themeTint="BF"/>
          <w:sz w:val="22"/>
          <w:szCs w:val="22"/>
        </w:rPr>
        <w:t>INQUADRAMENTO GENERALE</w:t>
      </w:r>
    </w:p>
    <w:p w14:paraId="4B5ACFD3" w14:textId="3D5FEF7D" w:rsidR="00C66FC8" w:rsidRPr="004F2556" w:rsidRDefault="007C21D5" w:rsidP="00015763">
      <w:pPr>
        <w:jc w:val="both"/>
        <w:rPr>
          <w:color w:val="000000" w:themeColor="text1"/>
          <w:sz w:val="22"/>
          <w:szCs w:val="22"/>
        </w:rPr>
      </w:pPr>
      <w:r w:rsidRPr="004F2556">
        <w:rPr>
          <w:color w:val="000000" w:themeColor="text1"/>
          <w:sz w:val="22"/>
          <w:szCs w:val="22"/>
        </w:rPr>
        <w:t>L</w:t>
      </w:r>
      <w:r w:rsidR="0051395B" w:rsidRPr="004F2556">
        <w:rPr>
          <w:color w:val="000000" w:themeColor="text1"/>
          <w:sz w:val="22"/>
          <w:szCs w:val="22"/>
        </w:rPr>
        <w:t xml:space="preserve">’attribuzione di forme e condizioni particolari di autonomia ad una specifica </w:t>
      </w:r>
      <w:r w:rsidR="00767EC4">
        <w:rPr>
          <w:color w:val="000000" w:themeColor="text1"/>
          <w:sz w:val="22"/>
          <w:szCs w:val="22"/>
        </w:rPr>
        <w:t>R</w:t>
      </w:r>
      <w:r w:rsidR="0051395B" w:rsidRPr="004F2556">
        <w:rPr>
          <w:color w:val="000000" w:themeColor="text1"/>
          <w:sz w:val="22"/>
          <w:szCs w:val="22"/>
        </w:rPr>
        <w:t xml:space="preserve">egione </w:t>
      </w:r>
      <w:r w:rsidR="0045514E">
        <w:rPr>
          <w:color w:val="000000" w:themeColor="text1"/>
          <w:sz w:val="22"/>
          <w:szCs w:val="22"/>
        </w:rPr>
        <w:t>ai sensi dell’</w:t>
      </w:r>
      <w:r w:rsidR="0045514E" w:rsidRPr="004F2556">
        <w:rPr>
          <w:color w:val="000000" w:themeColor="text1"/>
          <w:sz w:val="22"/>
          <w:szCs w:val="22"/>
        </w:rPr>
        <w:t xml:space="preserve">art. 116, terzo comma, Cost </w:t>
      </w:r>
      <w:r w:rsidR="0051395B" w:rsidRPr="004F2556">
        <w:rPr>
          <w:color w:val="000000" w:themeColor="text1"/>
          <w:sz w:val="22"/>
          <w:szCs w:val="22"/>
        </w:rPr>
        <w:t>deve avvenire</w:t>
      </w:r>
      <w:r w:rsidR="005B2F16" w:rsidRPr="004F2556">
        <w:rPr>
          <w:color w:val="000000" w:themeColor="text1"/>
          <w:sz w:val="22"/>
          <w:szCs w:val="22"/>
        </w:rPr>
        <w:t xml:space="preserve"> </w:t>
      </w:r>
      <w:r w:rsidR="0051395B" w:rsidRPr="004F2556">
        <w:rPr>
          <w:color w:val="000000" w:themeColor="text1"/>
          <w:sz w:val="22"/>
          <w:szCs w:val="22"/>
        </w:rPr>
        <w:t>in ossequio al</w:t>
      </w:r>
      <w:r w:rsidR="005B2F16" w:rsidRPr="004F2556">
        <w:rPr>
          <w:color w:val="000000" w:themeColor="text1"/>
          <w:sz w:val="22"/>
          <w:szCs w:val="22"/>
        </w:rPr>
        <w:t xml:space="preserve"> principio di sussidiarietà</w:t>
      </w:r>
      <w:r w:rsidR="0044362C">
        <w:rPr>
          <w:color w:val="000000" w:themeColor="text1"/>
          <w:sz w:val="22"/>
          <w:szCs w:val="22"/>
        </w:rPr>
        <w:t xml:space="preserve">, come esplicitato dalla Corte </w:t>
      </w:r>
      <w:r w:rsidR="0044362C" w:rsidRPr="004F2556">
        <w:rPr>
          <w:color w:val="000000" w:themeColor="text1"/>
          <w:sz w:val="22"/>
          <w:szCs w:val="22"/>
        </w:rPr>
        <w:t>costituzionale nella sentenza n. 192/2024</w:t>
      </w:r>
      <w:r w:rsidR="005B2F16" w:rsidRPr="004F2556">
        <w:rPr>
          <w:color w:val="000000" w:themeColor="text1"/>
          <w:sz w:val="22"/>
          <w:szCs w:val="22"/>
        </w:rPr>
        <w:t>.</w:t>
      </w:r>
      <w:r w:rsidR="004A5C42" w:rsidRPr="004F2556">
        <w:rPr>
          <w:color w:val="000000" w:themeColor="text1"/>
          <w:sz w:val="22"/>
          <w:szCs w:val="22"/>
        </w:rPr>
        <w:t xml:space="preserve"> </w:t>
      </w:r>
    </w:p>
    <w:p w14:paraId="634F7DB6" w14:textId="2A206847" w:rsidR="006E6ED9" w:rsidRPr="004F2556" w:rsidRDefault="006E6ED9" w:rsidP="006E6ED9">
      <w:pPr>
        <w:jc w:val="both"/>
        <w:rPr>
          <w:color w:val="000000" w:themeColor="text1"/>
          <w:sz w:val="22"/>
          <w:szCs w:val="22"/>
        </w:rPr>
      </w:pPr>
      <w:r w:rsidRPr="004F2556">
        <w:rPr>
          <w:color w:val="000000" w:themeColor="text1"/>
          <w:sz w:val="22"/>
          <w:szCs w:val="22"/>
        </w:rPr>
        <w:t xml:space="preserve">Si tratta di un principio fondamentale </w:t>
      </w:r>
      <w:r w:rsidR="00ED78FC" w:rsidRPr="004F2556">
        <w:rPr>
          <w:color w:val="000000" w:themeColor="text1"/>
          <w:sz w:val="22"/>
          <w:szCs w:val="22"/>
        </w:rPr>
        <w:t xml:space="preserve">anche </w:t>
      </w:r>
      <w:r w:rsidRPr="004F2556">
        <w:rPr>
          <w:color w:val="000000" w:themeColor="text1"/>
          <w:sz w:val="22"/>
          <w:szCs w:val="22"/>
        </w:rPr>
        <w:t>in ambito europeo</w:t>
      </w:r>
      <w:r w:rsidR="00EB7E71" w:rsidRPr="004F2556">
        <w:rPr>
          <w:color w:val="000000" w:themeColor="text1"/>
          <w:sz w:val="22"/>
          <w:szCs w:val="22"/>
        </w:rPr>
        <w:t xml:space="preserve"> </w:t>
      </w:r>
      <w:r w:rsidR="00ED78FC" w:rsidRPr="004F2556">
        <w:rPr>
          <w:color w:val="000000" w:themeColor="text1"/>
          <w:sz w:val="22"/>
          <w:szCs w:val="22"/>
        </w:rPr>
        <w:t xml:space="preserve">e </w:t>
      </w:r>
      <w:r w:rsidRPr="004F2556">
        <w:rPr>
          <w:color w:val="000000" w:themeColor="text1"/>
          <w:sz w:val="22"/>
          <w:szCs w:val="22"/>
        </w:rPr>
        <w:t>che orienta la ripartizione delle competenze legislative tra l’Unione e gli Stati membri (</w:t>
      </w:r>
      <w:r w:rsidR="00F95941">
        <w:rPr>
          <w:color w:val="000000" w:themeColor="text1"/>
          <w:sz w:val="22"/>
          <w:szCs w:val="22"/>
        </w:rPr>
        <w:t xml:space="preserve">v. </w:t>
      </w:r>
      <w:r w:rsidRPr="004F2556">
        <w:rPr>
          <w:color w:val="000000" w:themeColor="text1"/>
          <w:sz w:val="22"/>
          <w:szCs w:val="22"/>
        </w:rPr>
        <w:t>art. 5 T</w:t>
      </w:r>
      <w:r w:rsidR="003C6B24">
        <w:rPr>
          <w:color w:val="000000" w:themeColor="text1"/>
          <w:sz w:val="22"/>
          <w:szCs w:val="22"/>
        </w:rPr>
        <w:t>rattato sull’UE</w:t>
      </w:r>
      <w:r w:rsidRPr="004F2556">
        <w:rPr>
          <w:color w:val="000000" w:themeColor="text1"/>
          <w:sz w:val="22"/>
          <w:szCs w:val="22"/>
        </w:rPr>
        <w:t xml:space="preserve">, nonché il Protocollo n. 2 </w:t>
      </w:r>
      <w:r w:rsidR="003C6B24" w:rsidRPr="003C6B24">
        <w:rPr>
          <w:color w:val="000000" w:themeColor="text1"/>
          <w:sz w:val="22"/>
          <w:szCs w:val="22"/>
        </w:rPr>
        <w:t>sull'applicazione dei principi di sussidiarietà e di proporzionalità</w:t>
      </w:r>
      <w:r w:rsidRPr="004F2556">
        <w:rPr>
          <w:color w:val="000000" w:themeColor="text1"/>
          <w:sz w:val="22"/>
          <w:szCs w:val="22"/>
        </w:rPr>
        <w:t>) assicurando</w:t>
      </w:r>
      <w:r w:rsidR="00C91EF9" w:rsidRPr="004F2556">
        <w:rPr>
          <w:color w:val="000000" w:themeColor="text1"/>
          <w:sz w:val="22"/>
          <w:szCs w:val="22"/>
        </w:rPr>
        <w:t xml:space="preserve"> </w:t>
      </w:r>
      <w:r w:rsidRPr="004F2556">
        <w:rPr>
          <w:color w:val="000000" w:themeColor="text1"/>
          <w:sz w:val="22"/>
          <w:szCs w:val="22"/>
        </w:rPr>
        <w:t>che le funzioni vengano esercitate e le decisioni siano adottate dal livello di governo più prossimo al cittadino.</w:t>
      </w:r>
    </w:p>
    <w:p w14:paraId="29C14514" w14:textId="23F220FF" w:rsidR="00B93BB6" w:rsidRPr="004F2556" w:rsidRDefault="00885EE5" w:rsidP="00813DFF">
      <w:pPr>
        <w:jc w:val="both"/>
        <w:rPr>
          <w:color w:val="000000" w:themeColor="text1"/>
          <w:sz w:val="22"/>
          <w:szCs w:val="22"/>
        </w:rPr>
      </w:pPr>
      <w:r w:rsidRPr="004F2556">
        <w:rPr>
          <w:color w:val="000000" w:themeColor="text1"/>
          <w:sz w:val="22"/>
          <w:szCs w:val="22"/>
        </w:rPr>
        <w:t>È</w:t>
      </w:r>
      <w:r w:rsidR="00EB7E71" w:rsidRPr="004F2556">
        <w:rPr>
          <w:color w:val="000000" w:themeColor="text1"/>
          <w:sz w:val="22"/>
          <w:szCs w:val="22"/>
        </w:rPr>
        <w:t xml:space="preserve"> proprio</w:t>
      </w:r>
      <w:r w:rsidR="00CA4CA2" w:rsidRPr="004F2556">
        <w:rPr>
          <w:color w:val="000000" w:themeColor="text1"/>
          <w:sz w:val="22"/>
          <w:szCs w:val="22"/>
        </w:rPr>
        <w:t xml:space="preserve"> l’osservanza di tale principio </w:t>
      </w:r>
      <w:r w:rsidR="00015763" w:rsidRPr="004F2556">
        <w:rPr>
          <w:color w:val="000000" w:themeColor="text1"/>
          <w:sz w:val="22"/>
          <w:szCs w:val="22"/>
        </w:rPr>
        <w:t>che consente</w:t>
      </w:r>
      <w:r w:rsidR="00AD2847" w:rsidRPr="004F2556">
        <w:rPr>
          <w:color w:val="000000" w:themeColor="text1"/>
          <w:sz w:val="22"/>
          <w:szCs w:val="22"/>
        </w:rPr>
        <w:t xml:space="preserve"> di superare l’uniformità nell’allocazione delle </w:t>
      </w:r>
      <w:r w:rsidR="00213FC4" w:rsidRPr="004F2556">
        <w:rPr>
          <w:color w:val="000000" w:themeColor="text1"/>
          <w:sz w:val="22"/>
          <w:szCs w:val="22"/>
        </w:rPr>
        <w:t xml:space="preserve">funzioni </w:t>
      </w:r>
      <w:r w:rsidR="00C91EF9" w:rsidRPr="004F2556">
        <w:rPr>
          <w:color w:val="000000" w:themeColor="text1"/>
          <w:sz w:val="22"/>
          <w:szCs w:val="22"/>
        </w:rPr>
        <w:t>per</w:t>
      </w:r>
      <w:r w:rsidR="00AD2847" w:rsidRPr="004F2556">
        <w:rPr>
          <w:color w:val="000000" w:themeColor="text1"/>
          <w:sz w:val="22"/>
          <w:szCs w:val="22"/>
        </w:rPr>
        <w:t xml:space="preserve"> valorizzare appieno le potenzialità insite ne</w:t>
      </w:r>
      <w:r w:rsidR="00D43A28">
        <w:rPr>
          <w:color w:val="000000" w:themeColor="text1"/>
          <w:sz w:val="22"/>
          <w:szCs w:val="22"/>
        </w:rPr>
        <w:t>i diversi livelli territoriali</w:t>
      </w:r>
      <w:r w:rsidR="00AD2847" w:rsidRPr="004F2556">
        <w:rPr>
          <w:color w:val="000000" w:themeColor="text1"/>
          <w:sz w:val="22"/>
          <w:szCs w:val="22"/>
        </w:rPr>
        <w:t xml:space="preserve"> </w:t>
      </w:r>
      <w:r w:rsidR="00015763" w:rsidRPr="004F2556">
        <w:rPr>
          <w:color w:val="000000" w:themeColor="text1"/>
          <w:sz w:val="22"/>
          <w:szCs w:val="22"/>
        </w:rPr>
        <w:t xml:space="preserve">garantendo, </w:t>
      </w:r>
      <w:proofErr w:type="gramStart"/>
      <w:r w:rsidR="00015763" w:rsidRPr="004F2556">
        <w:rPr>
          <w:color w:val="000000" w:themeColor="text1"/>
          <w:sz w:val="22"/>
          <w:szCs w:val="22"/>
        </w:rPr>
        <w:t>nel contempo</w:t>
      </w:r>
      <w:proofErr w:type="gramEnd"/>
      <w:r w:rsidR="00015763" w:rsidRPr="004F2556">
        <w:rPr>
          <w:color w:val="000000" w:themeColor="text1"/>
          <w:sz w:val="22"/>
          <w:szCs w:val="22"/>
        </w:rPr>
        <w:t xml:space="preserve">, quell’equilibrio </w:t>
      </w:r>
      <w:r w:rsidRPr="004F2556">
        <w:rPr>
          <w:color w:val="000000" w:themeColor="text1"/>
          <w:sz w:val="22"/>
          <w:szCs w:val="22"/>
        </w:rPr>
        <w:t>tra l’unità</w:t>
      </w:r>
      <w:r w:rsidR="00015763" w:rsidRPr="004F2556">
        <w:rPr>
          <w:color w:val="000000" w:themeColor="text1"/>
          <w:sz w:val="22"/>
          <w:szCs w:val="22"/>
        </w:rPr>
        <w:t xml:space="preserve"> e indivisibilità della Repubblica, da un lato, e l’autonomia delle </w:t>
      </w:r>
      <w:r w:rsidR="00F52671">
        <w:rPr>
          <w:color w:val="000000" w:themeColor="text1"/>
          <w:sz w:val="22"/>
          <w:szCs w:val="22"/>
        </w:rPr>
        <w:t>R</w:t>
      </w:r>
      <w:r w:rsidR="00015763" w:rsidRPr="004F2556">
        <w:rPr>
          <w:color w:val="000000" w:themeColor="text1"/>
          <w:sz w:val="22"/>
          <w:szCs w:val="22"/>
        </w:rPr>
        <w:t xml:space="preserve">egioni, accresciuta </w:t>
      </w:r>
      <w:r w:rsidR="002F3512" w:rsidRPr="004F2556">
        <w:rPr>
          <w:color w:val="000000" w:themeColor="text1"/>
          <w:sz w:val="22"/>
          <w:szCs w:val="22"/>
        </w:rPr>
        <w:t xml:space="preserve">con l’attribuzione di </w:t>
      </w:r>
      <w:r w:rsidRPr="004F2556">
        <w:rPr>
          <w:color w:val="000000" w:themeColor="text1"/>
          <w:sz w:val="22"/>
          <w:szCs w:val="22"/>
        </w:rPr>
        <w:t xml:space="preserve">ulteriori </w:t>
      </w:r>
      <w:r w:rsidR="002F3512" w:rsidRPr="004F2556">
        <w:rPr>
          <w:color w:val="000000" w:themeColor="text1"/>
          <w:sz w:val="22"/>
          <w:szCs w:val="22"/>
        </w:rPr>
        <w:t>funzioni</w:t>
      </w:r>
      <w:r w:rsidRPr="004F2556">
        <w:rPr>
          <w:color w:val="000000" w:themeColor="text1"/>
          <w:sz w:val="22"/>
          <w:szCs w:val="22"/>
        </w:rPr>
        <w:t xml:space="preserve"> (</w:t>
      </w:r>
      <w:r w:rsidRPr="004F2556">
        <w:rPr>
          <w:i/>
          <w:iCs/>
          <w:color w:val="000000" w:themeColor="text1"/>
          <w:sz w:val="22"/>
          <w:szCs w:val="22"/>
        </w:rPr>
        <w:t>alias</w:t>
      </w:r>
      <w:r w:rsidRPr="004F2556">
        <w:rPr>
          <w:color w:val="000000" w:themeColor="text1"/>
          <w:sz w:val="22"/>
          <w:szCs w:val="22"/>
        </w:rPr>
        <w:t xml:space="preserve"> differenziazione)</w:t>
      </w:r>
      <w:r w:rsidR="00015763" w:rsidRPr="004F2556">
        <w:rPr>
          <w:color w:val="000000" w:themeColor="text1"/>
          <w:sz w:val="22"/>
          <w:szCs w:val="22"/>
        </w:rPr>
        <w:t>, dall’altro</w:t>
      </w:r>
      <w:r w:rsidR="00C05E9A">
        <w:rPr>
          <w:color w:val="000000" w:themeColor="text1"/>
          <w:sz w:val="22"/>
          <w:szCs w:val="22"/>
        </w:rPr>
        <w:t xml:space="preserve"> (</w:t>
      </w:r>
      <w:r w:rsidR="00813DFF">
        <w:rPr>
          <w:color w:val="000000" w:themeColor="text1"/>
          <w:sz w:val="22"/>
          <w:szCs w:val="22"/>
        </w:rPr>
        <w:t xml:space="preserve">cfr. </w:t>
      </w:r>
      <w:r w:rsidR="00423032">
        <w:rPr>
          <w:color w:val="000000" w:themeColor="text1"/>
          <w:sz w:val="22"/>
          <w:szCs w:val="22"/>
        </w:rPr>
        <w:t xml:space="preserve">sentenza n. 192, </w:t>
      </w:r>
      <w:r w:rsidR="00423032" w:rsidRPr="00423032">
        <w:rPr>
          <w:i/>
          <w:iCs/>
          <w:color w:val="000000" w:themeColor="text1"/>
          <w:sz w:val="22"/>
          <w:szCs w:val="22"/>
        </w:rPr>
        <w:t>C</w:t>
      </w:r>
      <w:r w:rsidR="00813DFF" w:rsidRPr="00423032">
        <w:rPr>
          <w:i/>
          <w:iCs/>
          <w:color w:val="000000" w:themeColor="text1"/>
          <w:sz w:val="22"/>
          <w:szCs w:val="22"/>
        </w:rPr>
        <w:t>onsidera</w:t>
      </w:r>
      <w:r w:rsidR="00423032" w:rsidRPr="00423032">
        <w:rPr>
          <w:i/>
          <w:iCs/>
          <w:color w:val="000000" w:themeColor="text1"/>
          <w:sz w:val="22"/>
          <w:szCs w:val="22"/>
        </w:rPr>
        <w:t>t</w:t>
      </w:r>
      <w:r w:rsidR="00813DFF" w:rsidRPr="00423032">
        <w:rPr>
          <w:i/>
          <w:iCs/>
          <w:color w:val="000000" w:themeColor="text1"/>
          <w:sz w:val="22"/>
          <w:szCs w:val="22"/>
        </w:rPr>
        <w:t>o in diritto</w:t>
      </w:r>
      <w:r w:rsidR="00423032">
        <w:rPr>
          <w:color w:val="000000" w:themeColor="text1"/>
          <w:sz w:val="22"/>
          <w:szCs w:val="22"/>
        </w:rPr>
        <w:t>, punto 4.1</w:t>
      </w:r>
      <w:r w:rsidR="00813DFF">
        <w:rPr>
          <w:color w:val="000000" w:themeColor="text1"/>
          <w:sz w:val="22"/>
          <w:szCs w:val="22"/>
        </w:rPr>
        <w:t>).</w:t>
      </w:r>
    </w:p>
    <w:p w14:paraId="4AFA878B" w14:textId="08138765" w:rsidR="00EB7E71" w:rsidRPr="004F2556" w:rsidRDefault="00805F8D" w:rsidP="00AE48A4">
      <w:pPr>
        <w:jc w:val="both"/>
        <w:rPr>
          <w:color w:val="000000" w:themeColor="text1"/>
          <w:sz w:val="22"/>
          <w:szCs w:val="22"/>
        </w:rPr>
      </w:pPr>
      <w:r>
        <w:rPr>
          <w:color w:val="000000" w:themeColor="text1"/>
          <w:sz w:val="22"/>
          <w:szCs w:val="22"/>
        </w:rPr>
        <w:t xml:space="preserve">Come chiarito dalla Corte, il </w:t>
      </w:r>
      <w:r w:rsidRPr="00805F8D">
        <w:rPr>
          <w:color w:val="000000" w:themeColor="text1"/>
          <w:sz w:val="22"/>
          <w:szCs w:val="22"/>
        </w:rPr>
        <w:t xml:space="preserve">principio di sussidiarietà </w:t>
      </w:r>
      <w:r w:rsidR="00F83D3E">
        <w:rPr>
          <w:color w:val="000000" w:themeColor="text1"/>
          <w:sz w:val="22"/>
          <w:szCs w:val="22"/>
        </w:rPr>
        <w:t xml:space="preserve">non può che riferirsi </w:t>
      </w:r>
      <w:r w:rsidR="00A2144C" w:rsidRPr="00805F8D">
        <w:rPr>
          <w:color w:val="000000" w:themeColor="text1"/>
          <w:sz w:val="22"/>
          <w:szCs w:val="22"/>
        </w:rPr>
        <w:t>a specifiche e ben determinate funzioni</w:t>
      </w:r>
      <w:r w:rsidR="00F83D3E">
        <w:rPr>
          <w:color w:val="000000" w:themeColor="text1"/>
          <w:sz w:val="22"/>
          <w:szCs w:val="22"/>
        </w:rPr>
        <w:t xml:space="preserve"> e</w:t>
      </w:r>
      <w:r w:rsidR="00A2144C">
        <w:rPr>
          <w:color w:val="000000" w:themeColor="text1"/>
          <w:sz w:val="22"/>
          <w:szCs w:val="22"/>
        </w:rPr>
        <w:t xml:space="preserve"> </w:t>
      </w:r>
      <w:r w:rsidRPr="00805F8D">
        <w:rPr>
          <w:color w:val="000000" w:themeColor="text1"/>
          <w:sz w:val="22"/>
          <w:szCs w:val="22"/>
        </w:rPr>
        <w:t>opera attraverso un giudizio di adeguatezza</w:t>
      </w:r>
      <w:r w:rsidR="00A2144C">
        <w:rPr>
          <w:color w:val="000000" w:themeColor="text1"/>
          <w:sz w:val="22"/>
          <w:szCs w:val="22"/>
        </w:rPr>
        <w:t xml:space="preserve"> </w:t>
      </w:r>
      <w:r w:rsidR="00EE265B" w:rsidRPr="00EE265B">
        <w:rPr>
          <w:color w:val="000000" w:themeColor="text1"/>
          <w:sz w:val="22"/>
          <w:szCs w:val="22"/>
        </w:rPr>
        <w:t>dell’attribuzione della funzione ad un determinato livello territoriale di governo</w:t>
      </w:r>
      <w:r w:rsidR="0099385E">
        <w:rPr>
          <w:color w:val="000000" w:themeColor="text1"/>
          <w:sz w:val="22"/>
          <w:szCs w:val="22"/>
        </w:rPr>
        <w:t xml:space="preserve"> (</w:t>
      </w:r>
      <w:r w:rsidR="00D723BB" w:rsidRPr="00D723BB">
        <w:rPr>
          <w:i/>
          <w:iCs/>
          <w:color w:val="000000" w:themeColor="text1"/>
          <w:sz w:val="22"/>
          <w:szCs w:val="22"/>
        </w:rPr>
        <w:t>Considerato in diritto</w:t>
      </w:r>
      <w:r w:rsidR="00D723BB">
        <w:rPr>
          <w:color w:val="000000" w:themeColor="text1"/>
          <w:sz w:val="22"/>
          <w:szCs w:val="22"/>
        </w:rPr>
        <w:t xml:space="preserve">, </w:t>
      </w:r>
      <w:r w:rsidR="00F341BC">
        <w:rPr>
          <w:color w:val="000000" w:themeColor="text1"/>
          <w:sz w:val="22"/>
          <w:szCs w:val="22"/>
        </w:rPr>
        <w:t>punto 4.1)</w:t>
      </w:r>
      <w:r w:rsidR="0099385E">
        <w:rPr>
          <w:color w:val="000000" w:themeColor="text1"/>
          <w:sz w:val="22"/>
          <w:szCs w:val="22"/>
        </w:rPr>
        <w:t xml:space="preserve">. Tale valutazione </w:t>
      </w:r>
      <w:r w:rsidR="00F83D3E">
        <w:rPr>
          <w:color w:val="000000" w:themeColor="text1"/>
          <w:sz w:val="22"/>
          <w:szCs w:val="22"/>
        </w:rPr>
        <w:t>si realizza</w:t>
      </w:r>
      <w:r w:rsidR="0099385E">
        <w:rPr>
          <w:color w:val="000000" w:themeColor="text1"/>
          <w:sz w:val="22"/>
          <w:szCs w:val="22"/>
        </w:rPr>
        <w:t xml:space="preserve"> sulla base di</w:t>
      </w:r>
      <w:r w:rsidR="00EE265B" w:rsidRPr="00EE265B">
        <w:rPr>
          <w:color w:val="000000" w:themeColor="text1"/>
          <w:sz w:val="22"/>
          <w:szCs w:val="22"/>
        </w:rPr>
        <w:t xml:space="preserve"> tre criteri</w:t>
      </w:r>
      <w:r w:rsidR="00884066" w:rsidRPr="004F2556">
        <w:rPr>
          <w:color w:val="000000" w:themeColor="text1"/>
          <w:sz w:val="22"/>
          <w:szCs w:val="22"/>
        </w:rPr>
        <w:t xml:space="preserve">: </w:t>
      </w:r>
      <w:r w:rsidR="00C96E88" w:rsidRPr="004F2556">
        <w:rPr>
          <w:color w:val="000000" w:themeColor="text1"/>
          <w:sz w:val="22"/>
          <w:szCs w:val="22"/>
        </w:rPr>
        <w:t xml:space="preserve">efficacia ed efficienza nell’allocazione delle funzioni e delle relative risorse; equità assicurata </w:t>
      </w:r>
      <w:r w:rsidR="00D70988" w:rsidRPr="004F2556">
        <w:rPr>
          <w:color w:val="000000" w:themeColor="text1"/>
          <w:sz w:val="22"/>
          <w:szCs w:val="22"/>
        </w:rPr>
        <w:t xml:space="preserve">dalla loro </w:t>
      </w:r>
      <w:r w:rsidR="0044248E" w:rsidRPr="004F2556">
        <w:rPr>
          <w:color w:val="000000" w:themeColor="text1"/>
          <w:sz w:val="22"/>
          <w:szCs w:val="22"/>
        </w:rPr>
        <w:t xml:space="preserve">distribuzione; </w:t>
      </w:r>
      <w:r w:rsidR="00D70988" w:rsidRPr="004F2556">
        <w:rPr>
          <w:color w:val="000000" w:themeColor="text1"/>
          <w:sz w:val="22"/>
          <w:szCs w:val="22"/>
        </w:rPr>
        <w:t xml:space="preserve">responsabilità politica </w:t>
      </w:r>
      <w:r w:rsidR="0044248E" w:rsidRPr="004F2556">
        <w:rPr>
          <w:color w:val="000000" w:themeColor="text1"/>
          <w:sz w:val="22"/>
          <w:szCs w:val="22"/>
        </w:rPr>
        <w:t>nei confronti degli interessati all’esercizio della funzione</w:t>
      </w:r>
      <w:r w:rsidR="00F341BC">
        <w:rPr>
          <w:color w:val="000000" w:themeColor="text1"/>
          <w:sz w:val="22"/>
          <w:szCs w:val="22"/>
        </w:rPr>
        <w:t xml:space="preserve"> (</w:t>
      </w:r>
      <w:r w:rsidR="00D723BB" w:rsidRPr="00D723BB">
        <w:rPr>
          <w:i/>
          <w:iCs/>
          <w:color w:val="000000" w:themeColor="text1"/>
          <w:sz w:val="22"/>
          <w:szCs w:val="22"/>
        </w:rPr>
        <w:t>Considerato in diritto</w:t>
      </w:r>
      <w:r w:rsidR="00D723BB">
        <w:rPr>
          <w:color w:val="000000" w:themeColor="text1"/>
          <w:sz w:val="22"/>
          <w:szCs w:val="22"/>
        </w:rPr>
        <w:t xml:space="preserve">, </w:t>
      </w:r>
      <w:r w:rsidR="00F341BC">
        <w:rPr>
          <w:color w:val="000000" w:themeColor="text1"/>
          <w:sz w:val="22"/>
          <w:szCs w:val="22"/>
        </w:rPr>
        <w:t>punto 4.2)</w:t>
      </w:r>
      <w:r w:rsidR="0044248E" w:rsidRPr="004F2556">
        <w:rPr>
          <w:color w:val="000000" w:themeColor="text1"/>
          <w:sz w:val="22"/>
          <w:szCs w:val="22"/>
        </w:rPr>
        <w:t>.</w:t>
      </w:r>
      <w:r w:rsidR="00821D67" w:rsidRPr="004F2556">
        <w:rPr>
          <w:color w:val="000000" w:themeColor="text1"/>
          <w:sz w:val="22"/>
          <w:szCs w:val="22"/>
        </w:rPr>
        <w:t xml:space="preserve">  </w:t>
      </w:r>
    </w:p>
    <w:p w14:paraId="19198F91" w14:textId="3CCB56EB" w:rsidR="00FD4C76" w:rsidRDefault="00AE48A4" w:rsidP="00AE48A4">
      <w:pPr>
        <w:jc w:val="both"/>
        <w:rPr>
          <w:color w:val="000000" w:themeColor="text1"/>
          <w:sz w:val="22"/>
          <w:szCs w:val="22"/>
        </w:rPr>
      </w:pPr>
      <w:r w:rsidRPr="004F2556">
        <w:rPr>
          <w:color w:val="000000" w:themeColor="text1"/>
          <w:sz w:val="22"/>
          <w:szCs w:val="22"/>
        </w:rPr>
        <w:t>Ne consegue che qualsiasi deroga alla ordinaria ripartizione delle funzioni</w:t>
      </w:r>
      <w:r w:rsidR="00626BC7" w:rsidRPr="004F2556">
        <w:rPr>
          <w:color w:val="000000" w:themeColor="text1"/>
          <w:sz w:val="22"/>
          <w:szCs w:val="22"/>
        </w:rPr>
        <w:t xml:space="preserve"> v</w:t>
      </w:r>
      <w:r w:rsidRPr="004F2556">
        <w:rPr>
          <w:color w:val="000000" w:themeColor="text1"/>
          <w:sz w:val="22"/>
          <w:szCs w:val="22"/>
        </w:rPr>
        <w:t>a giustificata e motivata con precipuo riferimento alle caratteristiche della funzione e al contesto</w:t>
      </w:r>
      <w:r w:rsidR="00B8278B">
        <w:rPr>
          <w:color w:val="000000" w:themeColor="text1"/>
          <w:sz w:val="22"/>
          <w:szCs w:val="22"/>
        </w:rPr>
        <w:t xml:space="preserve"> (</w:t>
      </w:r>
      <w:r w:rsidR="006326CC" w:rsidRPr="00D723BB">
        <w:rPr>
          <w:i/>
          <w:iCs/>
          <w:color w:val="000000" w:themeColor="text1"/>
          <w:sz w:val="22"/>
          <w:szCs w:val="22"/>
        </w:rPr>
        <w:t>Considerato in diritto</w:t>
      </w:r>
      <w:r w:rsidR="006326CC">
        <w:rPr>
          <w:color w:val="000000" w:themeColor="text1"/>
          <w:sz w:val="22"/>
          <w:szCs w:val="22"/>
        </w:rPr>
        <w:t xml:space="preserve">, </w:t>
      </w:r>
      <w:r w:rsidR="00B8278B">
        <w:rPr>
          <w:color w:val="000000" w:themeColor="text1"/>
          <w:sz w:val="22"/>
          <w:szCs w:val="22"/>
        </w:rPr>
        <w:t>punto 4.3)</w:t>
      </w:r>
      <w:r w:rsidR="00E52B89" w:rsidRPr="004F2556">
        <w:rPr>
          <w:color w:val="000000" w:themeColor="text1"/>
          <w:sz w:val="22"/>
          <w:szCs w:val="22"/>
        </w:rPr>
        <w:t>.</w:t>
      </w:r>
    </w:p>
    <w:p w14:paraId="77771C91" w14:textId="5FF7E2E0" w:rsidR="00977B24" w:rsidRDefault="00304E16" w:rsidP="00977B24">
      <w:pPr>
        <w:jc w:val="both"/>
        <w:rPr>
          <w:color w:val="000000" w:themeColor="text1"/>
          <w:sz w:val="22"/>
          <w:szCs w:val="22"/>
        </w:rPr>
      </w:pPr>
      <w:r w:rsidRPr="1073913A">
        <w:rPr>
          <w:color w:val="000000" w:themeColor="text1"/>
          <w:sz w:val="22"/>
          <w:szCs w:val="22"/>
        </w:rPr>
        <w:t xml:space="preserve">L’iniziativa della </w:t>
      </w:r>
      <w:r w:rsidR="00A04F8B">
        <w:rPr>
          <w:color w:val="000000" w:themeColor="text1"/>
          <w:sz w:val="22"/>
          <w:szCs w:val="22"/>
        </w:rPr>
        <w:t>R</w:t>
      </w:r>
      <w:r w:rsidRPr="1073913A">
        <w:rPr>
          <w:color w:val="000000" w:themeColor="text1"/>
          <w:sz w:val="22"/>
          <w:szCs w:val="22"/>
        </w:rPr>
        <w:t>egione e l’intesa previste dall</w:t>
      </w:r>
      <w:r w:rsidR="00EF05D1" w:rsidRPr="1073913A">
        <w:rPr>
          <w:color w:val="000000" w:themeColor="text1"/>
          <w:sz w:val="22"/>
          <w:szCs w:val="22"/>
        </w:rPr>
        <w:t xml:space="preserve">’articolo 116, terzo comma, della Costituzione </w:t>
      </w:r>
      <w:r w:rsidRPr="1073913A">
        <w:rPr>
          <w:color w:val="000000" w:themeColor="text1"/>
          <w:sz w:val="22"/>
          <w:szCs w:val="22"/>
        </w:rPr>
        <w:t>devono, pertanto, essere precedute da un’istruttoria approfondita, suffragata da analisi basate su metodologie condivise, trasparenti e possibilmente validate dal punto di vista scientifico (</w:t>
      </w:r>
      <w:r w:rsidR="3128F8FF" w:rsidRPr="1073913A">
        <w:rPr>
          <w:i/>
          <w:iCs/>
          <w:color w:val="000000" w:themeColor="text1"/>
          <w:sz w:val="22"/>
          <w:szCs w:val="22"/>
        </w:rPr>
        <w:t>Considerato in diritto,</w:t>
      </w:r>
      <w:r w:rsidR="3128F8FF" w:rsidRPr="1073913A">
        <w:rPr>
          <w:color w:val="000000" w:themeColor="text1"/>
          <w:sz w:val="22"/>
          <w:szCs w:val="22"/>
        </w:rPr>
        <w:t xml:space="preserve"> </w:t>
      </w:r>
      <w:r w:rsidRPr="1073913A">
        <w:rPr>
          <w:color w:val="000000" w:themeColor="text1"/>
          <w:sz w:val="22"/>
          <w:szCs w:val="22"/>
        </w:rPr>
        <w:t>punto 4.3).</w:t>
      </w:r>
      <w:r w:rsidR="00977B24" w:rsidRPr="1073913A">
        <w:rPr>
          <w:color w:val="000000" w:themeColor="text1"/>
          <w:sz w:val="22"/>
          <w:szCs w:val="22"/>
        </w:rPr>
        <w:t xml:space="preserve"> </w:t>
      </w:r>
    </w:p>
    <w:p w14:paraId="0DC62472" w14:textId="1910931A" w:rsidR="00977B24" w:rsidRDefault="00977B24" w:rsidP="00977B24">
      <w:pPr>
        <w:jc w:val="both"/>
        <w:rPr>
          <w:color w:val="000000" w:themeColor="text1"/>
          <w:sz w:val="22"/>
          <w:szCs w:val="22"/>
        </w:rPr>
      </w:pPr>
      <w:r>
        <w:rPr>
          <w:color w:val="000000" w:themeColor="text1"/>
          <w:sz w:val="22"/>
          <w:szCs w:val="22"/>
        </w:rPr>
        <w:t xml:space="preserve">In ossequio alla sentenza della Corte, </w:t>
      </w:r>
      <w:r w:rsidRPr="003329E5">
        <w:rPr>
          <w:color w:val="000000" w:themeColor="text1"/>
          <w:sz w:val="22"/>
          <w:szCs w:val="22"/>
        </w:rPr>
        <w:t>in data 24 gennaio 2025</w:t>
      </w:r>
      <w:r>
        <w:rPr>
          <w:color w:val="000000" w:themeColor="text1"/>
          <w:sz w:val="22"/>
          <w:szCs w:val="22"/>
        </w:rPr>
        <w:t xml:space="preserve">, nel corso dei negoziati con le regioni richiedenti forme e condizioni particolari di autonomia, </w:t>
      </w:r>
      <w:r w:rsidRPr="003329E5">
        <w:rPr>
          <w:color w:val="000000" w:themeColor="text1"/>
          <w:sz w:val="22"/>
          <w:szCs w:val="22"/>
        </w:rPr>
        <w:t xml:space="preserve">il Ministro per gli affari regionali e le autonomie ha trasmesso alle </w:t>
      </w:r>
      <w:r w:rsidR="003C1C20">
        <w:rPr>
          <w:color w:val="000000" w:themeColor="text1"/>
          <w:sz w:val="22"/>
          <w:szCs w:val="22"/>
        </w:rPr>
        <w:t>medesime</w:t>
      </w:r>
      <w:r w:rsidRPr="003329E5">
        <w:rPr>
          <w:color w:val="000000" w:themeColor="text1"/>
          <w:sz w:val="22"/>
          <w:szCs w:val="22"/>
        </w:rPr>
        <w:t xml:space="preserve"> Regioni una nota con cui ha chiesto di integrare la documentazione già </w:t>
      </w:r>
      <w:r w:rsidR="00D9118B">
        <w:rPr>
          <w:color w:val="000000" w:themeColor="text1"/>
          <w:sz w:val="22"/>
          <w:szCs w:val="22"/>
        </w:rPr>
        <w:t>inoltrata</w:t>
      </w:r>
      <w:r w:rsidRPr="003329E5">
        <w:rPr>
          <w:color w:val="000000" w:themeColor="text1"/>
          <w:sz w:val="22"/>
          <w:szCs w:val="22"/>
        </w:rPr>
        <w:t xml:space="preserve"> a corredo di ciascun atto di iniziativa al fine di dimostrare che essa sia giustificata alla luce del principio di sussidiarietà, allegando a questo fine un apposito modello di griglia di valutazione</w:t>
      </w:r>
      <w:r w:rsidR="003C1C20">
        <w:rPr>
          <w:color w:val="000000" w:themeColor="text1"/>
          <w:sz w:val="22"/>
          <w:szCs w:val="22"/>
        </w:rPr>
        <w:t xml:space="preserve"> (cfr. metodologia)</w:t>
      </w:r>
      <w:r>
        <w:rPr>
          <w:color w:val="000000" w:themeColor="text1"/>
          <w:sz w:val="22"/>
          <w:szCs w:val="22"/>
        </w:rPr>
        <w:t xml:space="preserve">. </w:t>
      </w:r>
    </w:p>
    <w:p w14:paraId="1C46859A" w14:textId="15B4CD42" w:rsidR="003062B9" w:rsidRPr="004F2556" w:rsidRDefault="00977B24" w:rsidP="00977B24">
      <w:pPr>
        <w:jc w:val="both"/>
        <w:rPr>
          <w:color w:val="000000" w:themeColor="text1"/>
          <w:sz w:val="22"/>
          <w:szCs w:val="22"/>
        </w:rPr>
      </w:pPr>
      <w:r>
        <w:rPr>
          <w:color w:val="000000" w:themeColor="text1"/>
          <w:sz w:val="22"/>
          <w:szCs w:val="22"/>
        </w:rPr>
        <w:lastRenderedPageBreak/>
        <w:t>I</w:t>
      </w:r>
      <w:r w:rsidRPr="00D52B21">
        <w:rPr>
          <w:color w:val="000000" w:themeColor="text1"/>
          <w:sz w:val="22"/>
          <w:szCs w:val="22"/>
        </w:rPr>
        <w:t xml:space="preserve">n data </w:t>
      </w:r>
      <w:r w:rsidR="006C3097">
        <w:rPr>
          <w:color w:val="000000" w:themeColor="text1"/>
          <w:sz w:val="22"/>
          <w:szCs w:val="22"/>
        </w:rPr>
        <w:t>9</w:t>
      </w:r>
      <w:r w:rsidRPr="00D52B21">
        <w:rPr>
          <w:color w:val="000000" w:themeColor="text1"/>
          <w:sz w:val="22"/>
          <w:szCs w:val="22"/>
        </w:rPr>
        <w:t xml:space="preserve"> ottobre 2025, la Regione L</w:t>
      </w:r>
      <w:r w:rsidR="006C3097">
        <w:rPr>
          <w:color w:val="000000" w:themeColor="text1"/>
          <w:sz w:val="22"/>
          <w:szCs w:val="22"/>
        </w:rPr>
        <w:t>ombard</w:t>
      </w:r>
      <w:r w:rsidRPr="00D52B21">
        <w:rPr>
          <w:color w:val="000000" w:themeColor="text1"/>
          <w:sz w:val="22"/>
          <w:szCs w:val="22"/>
        </w:rPr>
        <w:t>ia ha integrato la documentazione già trasmessa al fine di dimostrare la giustificazione delle richieste alla luce del principio di sussidiarietà</w:t>
      </w:r>
      <w:r w:rsidR="006545E8">
        <w:rPr>
          <w:color w:val="000000" w:themeColor="text1"/>
          <w:sz w:val="22"/>
          <w:szCs w:val="22"/>
        </w:rPr>
        <w:t xml:space="preserve">. </w:t>
      </w:r>
      <w:r w:rsidR="00340E25" w:rsidRPr="00826663">
        <w:rPr>
          <w:color w:val="000000" w:themeColor="text1"/>
          <w:sz w:val="22"/>
          <w:szCs w:val="22"/>
        </w:rPr>
        <w:t xml:space="preserve">Degli </w:t>
      </w:r>
      <w:r w:rsidR="006545E8" w:rsidRPr="00826663">
        <w:rPr>
          <w:color w:val="000000" w:themeColor="text1"/>
          <w:sz w:val="22"/>
          <w:szCs w:val="22"/>
        </w:rPr>
        <w:t xml:space="preserve">elementi forniti dalla Regione </w:t>
      </w:r>
      <w:r w:rsidR="00EC02CF" w:rsidRPr="00826663">
        <w:rPr>
          <w:color w:val="000000" w:themeColor="text1"/>
          <w:sz w:val="22"/>
          <w:szCs w:val="22"/>
        </w:rPr>
        <w:t>si è tenuto conto ai fini della predisposizione della presente intesa preliminare</w:t>
      </w:r>
      <w:r w:rsidR="000A5157" w:rsidRPr="00826663">
        <w:rPr>
          <w:color w:val="000000" w:themeColor="text1"/>
          <w:sz w:val="22"/>
          <w:szCs w:val="22"/>
        </w:rPr>
        <w:t>.</w:t>
      </w:r>
    </w:p>
    <w:p w14:paraId="2D842822" w14:textId="1D9992B9" w:rsidR="002C47F8" w:rsidRPr="004F2556" w:rsidRDefault="002C47F8" w:rsidP="00A9296B">
      <w:pPr>
        <w:shd w:val="clear" w:color="auto" w:fill="F2F2F2" w:themeFill="background1" w:themeFillShade="F2"/>
        <w:jc w:val="both"/>
        <w:rPr>
          <w:b/>
          <w:bCs/>
          <w:color w:val="215E99" w:themeColor="text2" w:themeTint="BF"/>
          <w:sz w:val="22"/>
          <w:szCs w:val="22"/>
        </w:rPr>
      </w:pPr>
      <w:r w:rsidRPr="004F2556">
        <w:rPr>
          <w:b/>
          <w:bCs/>
          <w:color w:val="215E99" w:themeColor="text2" w:themeTint="BF"/>
          <w:sz w:val="22"/>
          <w:szCs w:val="22"/>
        </w:rPr>
        <w:t>METODOLOGIA</w:t>
      </w:r>
    </w:p>
    <w:p w14:paraId="377076A3" w14:textId="2CE93DBF" w:rsidR="0000119C" w:rsidRDefault="00D72B57" w:rsidP="0051412B">
      <w:pPr>
        <w:jc w:val="both"/>
        <w:rPr>
          <w:color w:val="000000" w:themeColor="text1"/>
          <w:sz w:val="22"/>
          <w:szCs w:val="22"/>
        </w:rPr>
      </w:pPr>
      <w:r w:rsidRPr="1073913A">
        <w:rPr>
          <w:color w:val="000000" w:themeColor="text1"/>
          <w:sz w:val="22"/>
          <w:szCs w:val="22"/>
        </w:rPr>
        <w:t xml:space="preserve">Le indicazioni fornite dalla Corte </w:t>
      </w:r>
      <w:r w:rsidR="001130D6" w:rsidRPr="1073913A">
        <w:rPr>
          <w:color w:val="000000" w:themeColor="text1"/>
          <w:sz w:val="22"/>
          <w:szCs w:val="22"/>
        </w:rPr>
        <w:t xml:space="preserve">sulla </w:t>
      </w:r>
      <w:r w:rsidR="001E6A5F" w:rsidRPr="1073913A">
        <w:rPr>
          <w:color w:val="000000" w:themeColor="text1"/>
          <w:sz w:val="22"/>
          <w:szCs w:val="22"/>
        </w:rPr>
        <w:t xml:space="preserve">valutazione istruttoria </w:t>
      </w:r>
      <w:r w:rsidR="001130D6" w:rsidRPr="1073913A">
        <w:rPr>
          <w:color w:val="000000" w:themeColor="text1"/>
          <w:sz w:val="22"/>
          <w:szCs w:val="22"/>
        </w:rPr>
        <w:t xml:space="preserve">del principio di sussidiarietà nel procedimento di attribuzione dell’autonomia differenziata sono </w:t>
      </w:r>
      <w:r w:rsidR="001E6A5F" w:rsidRPr="1073913A">
        <w:rPr>
          <w:color w:val="000000" w:themeColor="text1"/>
          <w:sz w:val="22"/>
          <w:szCs w:val="22"/>
        </w:rPr>
        <w:t xml:space="preserve">fortemente innovative. </w:t>
      </w:r>
      <w:r w:rsidR="00D642FE" w:rsidRPr="1073913A">
        <w:rPr>
          <w:color w:val="000000" w:themeColor="text1"/>
          <w:sz w:val="22"/>
          <w:szCs w:val="22"/>
        </w:rPr>
        <w:t xml:space="preserve">In </w:t>
      </w:r>
      <w:r w:rsidR="00B4758B" w:rsidRPr="1073913A">
        <w:rPr>
          <w:color w:val="000000" w:themeColor="text1"/>
          <w:sz w:val="22"/>
          <w:szCs w:val="22"/>
        </w:rPr>
        <w:t xml:space="preserve">assenza di una metodologia </w:t>
      </w:r>
      <w:r w:rsidR="000D4A66" w:rsidRPr="1073913A">
        <w:rPr>
          <w:color w:val="000000" w:themeColor="text1"/>
          <w:sz w:val="22"/>
          <w:szCs w:val="22"/>
        </w:rPr>
        <w:t xml:space="preserve">consolidata nell’istruttoria </w:t>
      </w:r>
      <w:r w:rsidR="00D16617" w:rsidRPr="1073913A">
        <w:rPr>
          <w:color w:val="000000" w:themeColor="text1"/>
          <w:sz w:val="22"/>
          <w:szCs w:val="22"/>
        </w:rPr>
        <w:t xml:space="preserve">di atti normativi del Governo, </w:t>
      </w:r>
      <w:r w:rsidR="00B82151" w:rsidRPr="1073913A">
        <w:rPr>
          <w:color w:val="000000" w:themeColor="text1"/>
          <w:sz w:val="22"/>
          <w:szCs w:val="22"/>
        </w:rPr>
        <w:t xml:space="preserve">si è ritenuto utile </w:t>
      </w:r>
      <w:r w:rsidR="00D642FE" w:rsidRPr="1073913A">
        <w:rPr>
          <w:color w:val="000000" w:themeColor="text1"/>
          <w:sz w:val="22"/>
          <w:szCs w:val="22"/>
        </w:rPr>
        <w:t>verifica</w:t>
      </w:r>
      <w:r w:rsidR="00B82151" w:rsidRPr="1073913A">
        <w:rPr>
          <w:color w:val="000000" w:themeColor="text1"/>
          <w:sz w:val="22"/>
          <w:szCs w:val="22"/>
        </w:rPr>
        <w:t>re</w:t>
      </w:r>
      <w:r w:rsidR="00D642FE" w:rsidRPr="1073913A">
        <w:rPr>
          <w:color w:val="000000" w:themeColor="text1"/>
          <w:sz w:val="22"/>
          <w:szCs w:val="22"/>
        </w:rPr>
        <w:t xml:space="preserve"> </w:t>
      </w:r>
      <w:r w:rsidR="001D420B" w:rsidRPr="1073913A">
        <w:rPr>
          <w:color w:val="000000" w:themeColor="text1"/>
          <w:sz w:val="22"/>
          <w:szCs w:val="22"/>
        </w:rPr>
        <w:t xml:space="preserve">eventuali </w:t>
      </w:r>
      <w:r w:rsidR="00D642FE" w:rsidRPr="1073913A">
        <w:rPr>
          <w:i/>
          <w:iCs/>
          <w:color w:val="000000" w:themeColor="text1"/>
          <w:sz w:val="22"/>
          <w:szCs w:val="22"/>
        </w:rPr>
        <w:t>best practice</w:t>
      </w:r>
      <w:r w:rsidR="00D642FE" w:rsidRPr="1073913A">
        <w:rPr>
          <w:color w:val="000000" w:themeColor="text1"/>
          <w:sz w:val="22"/>
          <w:szCs w:val="22"/>
        </w:rPr>
        <w:t xml:space="preserve"> </w:t>
      </w:r>
      <w:r w:rsidR="00B4758B" w:rsidRPr="1073913A">
        <w:rPr>
          <w:color w:val="000000" w:themeColor="text1"/>
          <w:sz w:val="22"/>
          <w:szCs w:val="22"/>
        </w:rPr>
        <w:t>utilizzat</w:t>
      </w:r>
      <w:r w:rsidR="001D420B" w:rsidRPr="1073913A">
        <w:rPr>
          <w:color w:val="000000" w:themeColor="text1"/>
          <w:sz w:val="22"/>
          <w:szCs w:val="22"/>
        </w:rPr>
        <w:t>e</w:t>
      </w:r>
      <w:r w:rsidR="00B4758B" w:rsidRPr="1073913A">
        <w:rPr>
          <w:color w:val="000000" w:themeColor="text1"/>
          <w:sz w:val="22"/>
          <w:szCs w:val="22"/>
        </w:rPr>
        <w:t xml:space="preserve"> </w:t>
      </w:r>
      <w:r w:rsidR="001D420B" w:rsidRPr="1073913A">
        <w:rPr>
          <w:color w:val="000000" w:themeColor="text1"/>
          <w:sz w:val="22"/>
          <w:szCs w:val="22"/>
        </w:rPr>
        <w:t xml:space="preserve">in altri ordinamenti. Anche alla luce del richiamo della Corte alla dimensione europea del principio di </w:t>
      </w:r>
      <w:r w:rsidR="00334736" w:rsidRPr="1073913A">
        <w:rPr>
          <w:color w:val="000000" w:themeColor="text1"/>
          <w:sz w:val="22"/>
          <w:szCs w:val="22"/>
        </w:rPr>
        <w:t>sussidiarietà, è stato in particolare preso a riferimento il modello europeo di valutazione del pr</w:t>
      </w:r>
      <w:r w:rsidR="0051412B" w:rsidRPr="1073913A">
        <w:rPr>
          <w:color w:val="000000" w:themeColor="text1"/>
          <w:sz w:val="22"/>
          <w:szCs w:val="22"/>
        </w:rPr>
        <w:t xml:space="preserve">incipio di sussidiarietà in relazione alla predisposizione delle proposte normative da parte della Commissione europea. </w:t>
      </w:r>
    </w:p>
    <w:p w14:paraId="343469AA" w14:textId="694DEA58" w:rsidR="00054AB1" w:rsidRDefault="0051412B" w:rsidP="00970865">
      <w:pPr>
        <w:jc w:val="both"/>
        <w:rPr>
          <w:color w:val="000000" w:themeColor="text1"/>
          <w:sz w:val="22"/>
          <w:szCs w:val="22"/>
        </w:rPr>
      </w:pPr>
      <w:r>
        <w:rPr>
          <w:color w:val="000000" w:themeColor="text1"/>
          <w:sz w:val="22"/>
          <w:szCs w:val="22"/>
        </w:rPr>
        <w:t>In particolare, s</w:t>
      </w:r>
      <w:r w:rsidR="0000119C">
        <w:rPr>
          <w:color w:val="000000" w:themeColor="text1"/>
          <w:sz w:val="22"/>
          <w:szCs w:val="22"/>
        </w:rPr>
        <w:t xml:space="preserve">ulla base dell’articolo </w:t>
      </w:r>
      <w:r w:rsidR="00A4204C">
        <w:rPr>
          <w:color w:val="000000" w:themeColor="text1"/>
          <w:sz w:val="22"/>
          <w:szCs w:val="22"/>
        </w:rPr>
        <w:t xml:space="preserve">5 del Protocollo 2 </w:t>
      </w:r>
      <w:r w:rsidR="00147862">
        <w:rPr>
          <w:color w:val="000000" w:themeColor="text1"/>
          <w:sz w:val="22"/>
          <w:szCs w:val="22"/>
        </w:rPr>
        <w:t>annesso al TUE</w:t>
      </w:r>
      <w:r w:rsidR="00542D45">
        <w:rPr>
          <w:color w:val="000000" w:themeColor="text1"/>
          <w:sz w:val="22"/>
          <w:szCs w:val="22"/>
        </w:rPr>
        <w:t xml:space="preserve">, i </w:t>
      </w:r>
      <w:r w:rsidR="00A4204C" w:rsidRPr="00A4204C">
        <w:rPr>
          <w:color w:val="000000" w:themeColor="text1"/>
          <w:sz w:val="22"/>
          <w:szCs w:val="22"/>
        </w:rPr>
        <w:t xml:space="preserve">progetti di atti legislativi </w:t>
      </w:r>
      <w:r w:rsidR="00542D45">
        <w:rPr>
          <w:color w:val="000000" w:themeColor="text1"/>
          <w:sz w:val="22"/>
          <w:szCs w:val="22"/>
        </w:rPr>
        <w:t xml:space="preserve">dell’UE </w:t>
      </w:r>
      <w:r w:rsidR="00A4204C" w:rsidRPr="00A4204C">
        <w:rPr>
          <w:color w:val="000000" w:themeColor="text1"/>
          <w:sz w:val="22"/>
          <w:szCs w:val="22"/>
        </w:rPr>
        <w:t xml:space="preserve">sono motivati con riguardo ai principi di sussidiarietà e di proporzionalità. </w:t>
      </w:r>
      <w:r w:rsidR="00D756B0">
        <w:rPr>
          <w:color w:val="000000" w:themeColor="text1"/>
          <w:sz w:val="22"/>
          <w:szCs w:val="22"/>
        </w:rPr>
        <w:t>A tal fine, la disposizione precisa che o</w:t>
      </w:r>
      <w:r w:rsidR="00A4204C" w:rsidRPr="00A4204C">
        <w:rPr>
          <w:color w:val="000000" w:themeColor="text1"/>
          <w:sz w:val="22"/>
          <w:szCs w:val="22"/>
        </w:rPr>
        <w:t>gni progetto di atto legislativo dovrebbe essere accompagnato da una scheda contenente elementi circostanziati che consentano di valutare il rispetto dei principi di sussidiarietà e di proporzionalità</w:t>
      </w:r>
      <w:r w:rsidR="00F870A6">
        <w:rPr>
          <w:color w:val="000000" w:themeColor="text1"/>
          <w:sz w:val="22"/>
          <w:szCs w:val="22"/>
        </w:rPr>
        <w:t xml:space="preserve"> (anche per valutarne l’impatto finanziario)</w:t>
      </w:r>
      <w:r w:rsidR="00A4204C" w:rsidRPr="00A4204C">
        <w:rPr>
          <w:color w:val="000000" w:themeColor="text1"/>
          <w:sz w:val="22"/>
          <w:szCs w:val="22"/>
        </w:rPr>
        <w:t xml:space="preserve">. Le ragioni che hanno portato a concludere che un obiettivo dell'Unione può essere conseguito meglio a livello di quest'ultima sono </w:t>
      </w:r>
      <w:r w:rsidR="00064382">
        <w:rPr>
          <w:color w:val="000000" w:themeColor="text1"/>
          <w:sz w:val="22"/>
          <w:szCs w:val="22"/>
        </w:rPr>
        <w:t xml:space="preserve">inoltre </w:t>
      </w:r>
      <w:r w:rsidR="00A4204C" w:rsidRPr="00A4204C">
        <w:rPr>
          <w:color w:val="000000" w:themeColor="text1"/>
          <w:sz w:val="22"/>
          <w:szCs w:val="22"/>
        </w:rPr>
        <w:t xml:space="preserve">confortate da indicatori qualitativi e, ove possibile, quantitativi. </w:t>
      </w:r>
    </w:p>
    <w:p w14:paraId="6A110915" w14:textId="0F3816EF" w:rsidR="00791D9C" w:rsidRPr="004F2556" w:rsidRDefault="00064382" w:rsidP="00E366EC">
      <w:pPr>
        <w:jc w:val="both"/>
        <w:rPr>
          <w:color w:val="000000" w:themeColor="text1"/>
          <w:sz w:val="22"/>
          <w:szCs w:val="22"/>
        </w:rPr>
      </w:pPr>
      <w:r>
        <w:rPr>
          <w:color w:val="000000" w:themeColor="text1"/>
          <w:sz w:val="22"/>
          <w:szCs w:val="22"/>
        </w:rPr>
        <w:t xml:space="preserve">A livello europeo, </w:t>
      </w:r>
      <w:r w:rsidR="00E366EC">
        <w:rPr>
          <w:color w:val="000000" w:themeColor="text1"/>
          <w:sz w:val="22"/>
          <w:szCs w:val="22"/>
        </w:rPr>
        <w:t xml:space="preserve">a corredo delle principali iniziative della Commissione europea </w:t>
      </w:r>
      <w:r w:rsidR="004A02CB">
        <w:rPr>
          <w:color w:val="000000" w:themeColor="text1"/>
          <w:sz w:val="22"/>
          <w:szCs w:val="22"/>
        </w:rPr>
        <w:t xml:space="preserve">viene utilizzata </w:t>
      </w:r>
      <w:r w:rsidR="00E366EC">
        <w:rPr>
          <w:color w:val="000000" w:themeColor="text1"/>
          <w:sz w:val="22"/>
          <w:szCs w:val="22"/>
        </w:rPr>
        <w:t xml:space="preserve">una </w:t>
      </w:r>
      <w:r w:rsidR="00C404A9" w:rsidRPr="004F2556">
        <w:rPr>
          <w:color w:val="000000" w:themeColor="text1"/>
          <w:sz w:val="22"/>
          <w:szCs w:val="22"/>
        </w:rPr>
        <w:t>“</w:t>
      </w:r>
      <w:r w:rsidR="00B96B17" w:rsidRPr="004F2556">
        <w:rPr>
          <w:color w:val="000000" w:themeColor="text1"/>
          <w:sz w:val="22"/>
          <w:szCs w:val="22"/>
        </w:rPr>
        <w:t>griglia-tipo</w:t>
      </w:r>
      <w:r w:rsidR="00C404A9" w:rsidRPr="004F2556">
        <w:rPr>
          <w:color w:val="000000" w:themeColor="text1"/>
          <w:sz w:val="22"/>
          <w:szCs w:val="22"/>
        </w:rPr>
        <w:t>”</w:t>
      </w:r>
      <w:r w:rsidR="00321479">
        <w:rPr>
          <w:color w:val="000000" w:themeColor="text1"/>
          <w:sz w:val="22"/>
          <w:szCs w:val="22"/>
        </w:rPr>
        <w:t>. Tale griglia</w:t>
      </w:r>
      <w:r w:rsidR="004A02CB">
        <w:rPr>
          <w:color w:val="000000" w:themeColor="text1"/>
          <w:sz w:val="22"/>
          <w:szCs w:val="22"/>
        </w:rPr>
        <w:t xml:space="preserve">, </w:t>
      </w:r>
      <w:r w:rsidR="00A72458">
        <w:rPr>
          <w:color w:val="000000" w:themeColor="text1"/>
          <w:sz w:val="22"/>
          <w:szCs w:val="22"/>
        </w:rPr>
        <w:t>adottata</w:t>
      </w:r>
      <w:r w:rsidR="002C2C97" w:rsidRPr="004F2556">
        <w:rPr>
          <w:color w:val="000000" w:themeColor="text1"/>
          <w:sz w:val="22"/>
          <w:szCs w:val="22"/>
        </w:rPr>
        <w:t xml:space="preserve"> </w:t>
      </w:r>
      <w:r w:rsidR="00A72458">
        <w:rPr>
          <w:color w:val="000000" w:themeColor="text1"/>
          <w:sz w:val="22"/>
          <w:szCs w:val="22"/>
        </w:rPr>
        <w:t>dal</w:t>
      </w:r>
      <w:r w:rsidR="001B30CD" w:rsidRPr="004F2556">
        <w:rPr>
          <w:color w:val="000000" w:themeColor="text1"/>
          <w:sz w:val="22"/>
          <w:szCs w:val="22"/>
        </w:rPr>
        <w:t>la “</w:t>
      </w:r>
      <w:r w:rsidR="00321479">
        <w:rPr>
          <w:i/>
          <w:iCs/>
          <w:color w:val="000000" w:themeColor="text1"/>
          <w:sz w:val="22"/>
          <w:szCs w:val="22"/>
        </w:rPr>
        <w:t>T</w:t>
      </w:r>
      <w:r w:rsidR="001B30CD" w:rsidRPr="008406E8">
        <w:rPr>
          <w:i/>
          <w:iCs/>
          <w:color w:val="000000" w:themeColor="text1"/>
          <w:sz w:val="22"/>
          <w:szCs w:val="22"/>
        </w:rPr>
        <w:t>ask force</w:t>
      </w:r>
      <w:r w:rsidR="001B30CD" w:rsidRPr="004F2556">
        <w:rPr>
          <w:color w:val="000000" w:themeColor="text1"/>
          <w:sz w:val="22"/>
          <w:szCs w:val="22"/>
        </w:rPr>
        <w:t xml:space="preserve"> per la sussidiarietà e la proporzionalità”</w:t>
      </w:r>
      <w:r w:rsidR="00A54A6C">
        <w:rPr>
          <w:rStyle w:val="Rimandonotaapidipagina"/>
          <w:color w:val="000000" w:themeColor="text1"/>
          <w:sz w:val="22"/>
          <w:szCs w:val="22"/>
        </w:rPr>
        <w:footnoteReference w:id="1"/>
      </w:r>
      <w:r w:rsidR="00376DFC" w:rsidRPr="004F2556">
        <w:rPr>
          <w:color w:val="000000" w:themeColor="text1"/>
          <w:sz w:val="22"/>
          <w:szCs w:val="22"/>
        </w:rPr>
        <w:t>,</w:t>
      </w:r>
      <w:r w:rsidR="001B30CD" w:rsidRPr="004F2556">
        <w:rPr>
          <w:color w:val="000000" w:themeColor="text1"/>
          <w:sz w:val="22"/>
          <w:szCs w:val="22"/>
        </w:rPr>
        <w:t xml:space="preserve"> </w:t>
      </w:r>
      <w:r w:rsidR="009C7D3B">
        <w:rPr>
          <w:color w:val="000000" w:themeColor="text1"/>
          <w:sz w:val="22"/>
          <w:szCs w:val="22"/>
        </w:rPr>
        <w:t>consent</w:t>
      </w:r>
      <w:r w:rsidR="004A02CB">
        <w:rPr>
          <w:color w:val="000000" w:themeColor="text1"/>
          <w:sz w:val="22"/>
          <w:szCs w:val="22"/>
        </w:rPr>
        <w:t>e</w:t>
      </w:r>
      <w:r w:rsidR="009C7D3B">
        <w:rPr>
          <w:color w:val="000000" w:themeColor="text1"/>
          <w:sz w:val="22"/>
          <w:szCs w:val="22"/>
        </w:rPr>
        <w:t xml:space="preserve"> </w:t>
      </w:r>
      <w:r w:rsidR="00A54A6C">
        <w:rPr>
          <w:color w:val="000000" w:themeColor="text1"/>
          <w:sz w:val="22"/>
          <w:szCs w:val="22"/>
        </w:rPr>
        <w:t xml:space="preserve">una </w:t>
      </w:r>
      <w:r w:rsidR="009C7D3B" w:rsidRPr="004F2556">
        <w:rPr>
          <w:color w:val="000000" w:themeColor="text1"/>
          <w:sz w:val="22"/>
          <w:szCs w:val="22"/>
        </w:rPr>
        <w:t>valuta</w:t>
      </w:r>
      <w:r w:rsidR="00A54A6C">
        <w:rPr>
          <w:color w:val="000000" w:themeColor="text1"/>
          <w:sz w:val="22"/>
          <w:szCs w:val="22"/>
        </w:rPr>
        <w:t xml:space="preserve">zione </w:t>
      </w:r>
      <w:r w:rsidR="009C7D3B" w:rsidRPr="004F2556">
        <w:rPr>
          <w:color w:val="000000" w:themeColor="text1"/>
          <w:sz w:val="22"/>
          <w:szCs w:val="22"/>
        </w:rPr>
        <w:t xml:space="preserve">più coerente </w:t>
      </w:r>
      <w:r w:rsidR="00A54A6C">
        <w:rPr>
          <w:color w:val="000000" w:themeColor="text1"/>
          <w:sz w:val="22"/>
          <w:szCs w:val="22"/>
        </w:rPr>
        <w:t xml:space="preserve">da parte delle Istituzioni europee e dei </w:t>
      </w:r>
      <w:r w:rsidR="00A54A6C" w:rsidRPr="004F2556">
        <w:rPr>
          <w:color w:val="000000" w:themeColor="text1"/>
          <w:sz w:val="22"/>
          <w:szCs w:val="22"/>
        </w:rPr>
        <w:t xml:space="preserve">Parlamenti nazionali </w:t>
      </w:r>
      <w:r w:rsidR="00A54A6C">
        <w:rPr>
          <w:color w:val="000000" w:themeColor="text1"/>
          <w:sz w:val="22"/>
          <w:szCs w:val="22"/>
        </w:rPr>
        <w:t>del</w:t>
      </w:r>
      <w:r w:rsidR="009C7D3B" w:rsidRPr="004F2556">
        <w:rPr>
          <w:color w:val="000000" w:themeColor="text1"/>
          <w:sz w:val="22"/>
          <w:szCs w:val="22"/>
        </w:rPr>
        <w:t>la sussidiarietà e proporzionalità durante i</w:t>
      </w:r>
      <w:r w:rsidR="004A02CB">
        <w:rPr>
          <w:color w:val="000000" w:themeColor="text1"/>
          <w:sz w:val="22"/>
          <w:szCs w:val="22"/>
        </w:rPr>
        <w:t xml:space="preserve">l processo legislativo e </w:t>
      </w:r>
      <w:r w:rsidR="00791D9C" w:rsidRPr="004F2556">
        <w:rPr>
          <w:color w:val="000000" w:themeColor="text1"/>
          <w:sz w:val="22"/>
          <w:szCs w:val="22"/>
        </w:rPr>
        <w:t xml:space="preserve">favorisce, altresì, un’interpretazione comune del concetto di sussidiarietà da parte di tutti i soggetti coinvolti - a partire dalle autorità locali e regionali </w:t>
      </w:r>
      <w:r w:rsidR="00801AA8">
        <w:rPr>
          <w:color w:val="000000" w:themeColor="text1"/>
          <w:sz w:val="22"/>
          <w:szCs w:val="22"/>
        </w:rPr>
        <w:t>fino ai</w:t>
      </w:r>
      <w:r w:rsidR="00791D9C" w:rsidRPr="004F2556">
        <w:rPr>
          <w:color w:val="000000" w:themeColor="text1"/>
          <w:sz w:val="22"/>
          <w:szCs w:val="22"/>
        </w:rPr>
        <w:t xml:space="preserve"> Parlamenti nazionali degli Stati membri - nei procedimenti di definizione delle politiche e</w:t>
      </w:r>
      <w:r w:rsidR="004A02CB">
        <w:rPr>
          <w:color w:val="000000" w:themeColor="text1"/>
          <w:sz w:val="22"/>
          <w:szCs w:val="22"/>
        </w:rPr>
        <w:t>uropee</w:t>
      </w:r>
      <w:r w:rsidR="00791D9C" w:rsidRPr="004F2556">
        <w:rPr>
          <w:color w:val="000000" w:themeColor="text1"/>
          <w:sz w:val="22"/>
          <w:szCs w:val="22"/>
        </w:rPr>
        <w:t xml:space="preserve">. </w:t>
      </w:r>
    </w:p>
    <w:p w14:paraId="4EABE545" w14:textId="26DE18EA" w:rsidR="00E671FF" w:rsidRPr="00677CF0" w:rsidRDefault="2BE8F261" w:rsidP="00E671FF">
      <w:pPr>
        <w:jc w:val="both"/>
        <w:rPr>
          <w:strike/>
          <w:color w:val="000000" w:themeColor="text1"/>
          <w:sz w:val="22"/>
          <w:szCs w:val="22"/>
        </w:rPr>
      </w:pPr>
      <w:r w:rsidRPr="33728844">
        <w:rPr>
          <w:color w:val="000000" w:themeColor="text1"/>
          <w:sz w:val="22"/>
          <w:szCs w:val="22"/>
        </w:rPr>
        <w:t xml:space="preserve">In sede di richiesta di integrazione degli elementi istruttori, </w:t>
      </w:r>
      <w:r w:rsidR="0D541736" w:rsidRPr="33728844">
        <w:rPr>
          <w:color w:val="000000" w:themeColor="text1"/>
          <w:sz w:val="22"/>
          <w:szCs w:val="22"/>
        </w:rPr>
        <w:t>i</w:t>
      </w:r>
      <w:r w:rsidR="7D0BB040" w:rsidRPr="33728844">
        <w:rPr>
          <w:color w:val="000000" w:themeColor="text1"/>
          <w:sz w:val="22"/>
          <w:szCs w:val="22"/>
        </w:rPr>
        <w:t xml:space="preserve">l modello di griglia europeo è stato inviato </w:t>
      </w:r>
      <w:r w:rsidRPr="33728844">
        <w:rPr>
          <w:color w:val="000000" w:themeColor="text1"/>
          <w:sz w:val="22"/>
          <w:szCs w:val="22"/>
        </w:rPr>
        <w:t>a</w:t>
      </w:r>
      <w:r w:rsidR="041B013F" w:rsidRPr="33728844">
        <w:rPr>
          <w:color w:val="000000" w:themeColor="text1"/>
          <w:sz w:val="22"/>
          <w:szCs w:val="22"/>
        </w:rPr>
        <w:t xml:space="preserve"> ciascuna </w:t>
      </w:r>
      <w:r w:rsidR="1A5E73F2" w:rsidRPr="33728844">
        <w:rPr>
          <w:color w:val="000000" w:themeColor="text1"/>
          <w:sz w:val="22"/>
          <w:szCs w:val="22"/>
        </w:rPr>
        <w:t>R</w:t>
      </w:r>
      <w:r w:rsidR="041B013F" w:rsidRPr="33728844">
        <w:rPr>
          <w:color w:val="000000" w:themeColor="text1"/>
          <w:sz w:val="22"/>
          <w:szCs w:val="22"/>
        </w:rPr>
        <w:t>egione richiedente</w:t>
      </w:r>
      <w:r w:rsidR="7D0BB040" w:rsidRPr="33728844">
        <w:rPr>
          <w:color w:val="000000" w:themeColor="text1"/>
          <w:sz w:val="22"/>
          <w:szCs w:val="22"/>
        </w:rPr>
        <w:t xml:space="preserve">, </w:t>
      </w:r>
      <w:r w:rsidR="53C40FD2" w:rsidRPr="33728844">
        <w:rPr>
          <w:color w:val="000000" w:themeColor="text1"/>
          <w:sz w:val="22"/>
          <w:szCs w:val="22"/>
        </w:rPr>
        <w:t xml:space="preserve">quale supporto istruttorio da adattare alle proprie specificità </w:t>
      </w:r>
      <w:r w:rsidR="55DEFAA4" w:rsidRPr="33728844">
        <w:rPr>
          <w:color w:val="000000" w:themeColor="text1"/>
          <w:sz w:val="22"/>
          <w:szCs w:val="22"/>
        </w:rPr>
        <w:t xml:space="preserve">al fine di </w:t>
      </w:r>
      <w:r w:rsidR="36E0D83A" w:rsidRPr="33728844">
        <w:rPr>
          <w:color w:val="000000" w:themeColor="text1"/>
          <w:sz w:val="22"/>
          <w:szCs w:val="22"/>
        </w:rPr>
        <w:t>giustificare le richieste avanzate alla luce del principio di sussidiarietà.</w:t>
      </w:r>
      <w:r w:rsidR="35A81529" w:rsidRPr="33728844">
        <w:rPr>
          <w:color w:val="000000" w:themeColor="text1"/>
          <w:sz w:val="22"/>
          <w:szCs w:val="22"/>
        </w:rPr>
        <w:t xml:space="preserve"> </w:t>
      </w:r>
      <w:r w:rsidR="36E0D83A" w:rsidRPr="33728844">
        <w:rPr>
          <w:color w:val="000000" w:themeColor="text1"/>
          <w:sz w:val="22"/>
          <w:szCs w:val="22"/>
        </w:rPr>
        <w:t xml:space="preserve"> L’uso d</w:t>
      </w:r>
      <w:r w:rsidR="59990BC8" w:rsidRPr="33728844">
        <w:rPr>
          <w:color w:val="000000" w:themeColor="text1"/>
          <w:sz w:val="22"/>
          <w:szCs w:val="22"/>
        </w:rPr>
        <w:t xml:space="preserve">ella </w:t>
      </w:r>
      <w:r w:rsidR="4C701FBD" w:rsidRPr="33728844">
        <w:rPr>
          <w:color w:val="000000" w:themeColor="text1"/>
          <w:sz w:val="22"/>
          <w:szCs w:val="22"/>
        </w:rPr>
        <w:t xml:space="preserve">griglia </w:t>
      </w:r>
      <w:r w:rsidR="041B013F" w:rsidRPr="33728844">
        <w:rPr>
          <w:color w:val="000000" w:themeColor="text1"/>
          <w:sz w:val="22"/>
          <w:szCs w:val="22"/>
        </w:rPr>
        <w:t>ha,</w:t>
      </w:r>
      <w:r w:rsidR="5183F843" w:rsidRPr="33728844">
        <w:rPr>
          <w:color w:val="000000" w:themeColor="text1"/>
          <w:sz w:val="22"/>
          <w:szCs w:val="22"/>
        </w:rPr>
        <w:t xml:space="preserve"> </w:t>
      </w:r>
      <w:r w:rsidR="6714BAF0" w:rsidRPr="33728844">
        <w:rPr>
          <w:color w:val="000000" w:themeColor="text1"/>
          <w:sz w:val="22"/>
          <w:szCs w:val="22"/>
        </w:rPr>
        <w:t>quindi</w:t>
      </w:r>
      <w:r w:rsidR="42472EC3" w:rsidRPr="33728844">
        <w:rPr>
          <w:color w:val="000000" w:themeColor="text1"/>
          <w:sz w:val="22"/>
          <w:szCs w:val="22"/>
        </w:rPr>
        <w:t xml:space="preserve">, </w:t>
      </w:r>
      <w:r w:rsidR="041B013F" w:rsidRPr="33728844">
        <w:rPr>
          <w:color w:val="000000" w:themeColor="text1"/>
          <w:sz w:val="22"/>
          <w:szCs w:val="22"/>
        </w:rPr>
        <w:t>l’obiettivo di assicurare</w:t>
      </w:r>
      <w:r w:rsidR="4C701FBD" w:rsidRPr="33728844">
        <w:rPr>
          <w:color w:val="000000" w:themeColor="text1"/>
          <w:sz w:val="22"/>
          <w:szCs w:val="22"/>
        </w:rPr>
        <w:t xml:space="preserve"> un approccio condiviso e </w:t>
      </w:r>
      <w:r w:rsidR="42472EC3" w:rsidRPr="33728844">
        <w:rPr>
          <w:color w:val="000000" w:themeColor="text1"/>
          <w:sz w:val="22"/>
          <w:szCs w:val="22"/>
        </w:rPr>
        <w:t>coerente,</w:t>
      </w:r>
      <w:r w:rsidR="07119E34" w:rsidRPr="33728844">
        <w:rPr>
          <w:color w:val="000000" w:themeColor="text1"/>
          <w:sz w:val="22"/>
          <w:szCs w:val="22"/>
        </w:rPr>
        <w:t xml:space="preserve"> da parte della</w:t>
      </w:r>
      <w:r w:rsidR="42472EC3" w:rsidRPr="33728844">
        <w:rPr>
          <w:color w:val="000000" w:themeColor="text1"/>
          <w:sz w:val="22"/>
          <w:szCs w:val="22"/>
        </w:rPr>
        <w:t xml:space="preserve"> R</w:t>
      </w:r>
      <w:r w:rsidR="076C8195" w:rsidRPr="33728844">
        <w:rPr>
          <w:color w:val="000000" w:themeColor="text1"/>
          <w:sz w:val="22"/>
          <w:szCs w:val="22"/>
        </w:rPr>
        <w:t>egione c</w:t>
      </w:r>
      <w:r w:rsidR="42472EC3" w:rsidRPr="33728844">
        <w:rPr>
          <w:color w:val="000000" w:themeColor="text1"/>
          <w:sz w:val="22"/>
          <w:szCs w:val="22"/>
        </w:rPr>
        <w:t>osì come</w:t>
      </w:r>
      <w:r w:rsidR="076C8195" w:rsidRPr="33728844">
        <w:rPr>
          <w:color w:val="000000" w:themeColor="text1"/>
          <w:sz w:val="22"/>
          <w:szCs w:val="22"/>
        </w:rPr>
        <w:t xml:space="preserve"> </w:t>
      </w:r>
      <w:r w:rsidR="07119E34" w:rsidRPr="33728844">
        <w:rPr>
          <w:color w:val="000000" w:themeColor="text1"/>
          <w:sz w:val="22"/>
          <w:szCs w:val="22"/>
        </w:rPr>
        <w:t>del</w:t>
      </w:r>
      <w:r w:rsidR="076C8195" w:rsidRPr="33728844">
        <w:rPr>
          <w:color w:val="000000" w:themeColor="text1"/>
          <w:sz w:val="22"/>
          <w:szCs w:val="22"/>
        </w:rPr>
        <w:t xml:space="preserve"> Governo</w:t>
      </w:r>
      <w:r w:rsidR="42472EC3" w:rsidRPr="33728844">
        <w:rPr>
          <w:color w:val="000000" w:themeColor="text1"/>
          <w:sz w:val="22"/>
          <w:szCs w:val="22"/>
        </w:rPr>
        <w:t>,</w:t>
      </w:r>
      <w:r w:rsidR="67C6C886" w:rsidRPr="33728844">
        <w:rPr>
          <w:color w:val="000000" w:themeColor="text1"/>
          <w:sz w:val="22"/>
          <w:szCs w:val="22"/>
        </w:rPr>
        <w:t xml:space="preserve"> </w:t>
      </w:r>
      <w:r w:rsidR="437544B7" w:rsidRPr="33728844">
        <w:rPr>
          <w:color w:val="000000" w:themeColor="text1"/>
          <w:sz w:val="22"/>
          <w:szCs w:val="22"/>
        </w:rPr>
        <w:t>che consenta a tutti gli attori coinvolti nel processo di negoziazione</w:t>
      </w:r>
      <w:r w:rsidR="50FAEC96" w:rsidRPr="33728844">
        <w:rPr>
          <w:color w:val="000000" w:themeColor="text1"/>
          <w:sz w:val="22"/>
          <w:szCs w:val="22"/>
        </w:rPr>
        <w:t xml:space="preserve"> </w:t>
      </w:r>
      <w:r w:rsidR="437544B7" w:rsidRPr="33728844">
        <w:rPr>
          <w:color w:val="000000" w:themeColor="text1"/>
          <w:sz w:val="22"/>
          <w:szCs w:val="22"/>
        </w:rPr>
        <w:t>di</w:t>
      </w:r>
      <w:r w:rsidR="4C701FBD" w:rsidRPr="33728844">
        <w:rPr>
          <w:color w:val="000000" w:themeColor="text1"/>
          <w:sz w:val="22"/>
          <w:szCs w:val="22"/>
        </w:rPr>
        <w:t xml:space="preserve"> valutare la conformità di una determinata proposta o iniziativa </w:t>
      </w:r>
      <w:r w:rsidR="59990BC8" w:rsidRPr="33728844">
        <w:rPr>
          <w:color w:val="000000" w:themeColor="text1"/>
          <w:sz w:val="22"/>
          <w:szCs w:val="22"/>
        </w:rPr>
        <w:t xml:space="preserve">regionale </w:t>
      </w:r>
      <w:r w:rsidR="4C701FBD" w:rsidRPr="33728844">
        <w:rPr>
          <w:color w:val="000000" w:themeColor="text1"/>
          <w:sz w:val="22"/>
          <w:szCs w:val="22"/>
        </w:rPr>
        <w:t>a</w:t>
      </w:r>
      <w:r w:rsidR="1C04E7CA" w:rsidRPr="33728844">
        <w:rPr>
          <w:color w:val="000000" w:themeColor="text1"/>
          <w:sz w:val="22"/>
          <w:szCs w:val="22"/>
        </w:rPr>
        <w:t>l</w:t>
      </w:r>
      <w:r w:rsidR="4C701FBD" w:rsidRPr="33728844">
        <w:rPr>
          <w:color w:val="000000" w:themeColor="text1"/>
          <w:sz w:val="22"/>
          <w:szCs w:val="22"/>
        </w:rPr>
        <w:t xml:space="preserve"> principi</w:t>
      </w:r>
      <w:r w:rsidR="1C04E7CA" w:rsidRPr="33728844">
        <w:rPr>
          <w:color w:val="000000" w:themeColor="text1"/>
          <w:sz w:val="22"/>
          <w:szCs w:val="22"/>
        </w:rPr>
        <w:t>o</w:t>
      </w:r>
      <w:r w:rsidR="4C701FBD" w:rsidRPr="33728844">
        <w:rPr>
          <w:color w:val="000000" w:themeColor="text1"/>
          <w:sz w:val="22"/>
          <w:szCs w:val="22"/>
        </w:rPr>
        <w:t xml:space="preserve"> </w:t>
      </w:r>
      <w:r w:rsidR="599E752D" w:rsidRPr="33728844">
        <w:rPr>
          <w:color w:val="000000" w:themeColor="text1"/>
          <w:sz w:val="22"/>
          <w:szCs w:val="22"/>
        </w:rPr>
        <w:t>di sussidiarietà</w:t>
      </w:r>
      <w:r w:rsidR="1C04E7CA" w:rsidRPr="33728844">
        <w:rPr>
          <w:color w:val="000000" w:themeColor="text1"/>
          <w:sz w:val="22"/>
          <w:szCs w:val="22"/>
        </w:rPr>
        <w:t>.</w:t>
      </w:r>
      <w:r w:rsidR="53063845" w:rsidRPr="33728844">
        <w:rPr>
          <w:color w:val="000000" w:themeColor="text1"/>
          <w:sz w:val="22"/>
          <w:szCs w:val="22"/>
        </w:rPr>
        <w:t xml:space="preserve"> </w:t>
      </w:r>
    </w:p>
    <w:p w14:paraId="6B0BB674" w14:textId="43D4CE48" w:rsidR="00E671FF" w:rsidRDefault="00E671FF" w:rsidP="00E671FF">
      <w:pPr>
        <w:jc w:val="both"/>
        <w:rPr>
          <w:color w:val="000000" w:themeColor="text1"/>
          <w:sz w:val="22"/>
          <w:szCs w:val="22"/>
        </w:rPr>
      </w:pPr>
      <w:r>
        <w:rPr>
          <w:color w:val="000000" w:themeColor="text1"/>
          <w:sz w:val="22"/>
          <w:szCs w:val="22"/>
        </w:rPr>
        <w:t>Si segnala in</w:t>
      </w:r>
      <w:r w:rsidR="00AB1965">
        <w:rPr>
          <w:color w:val="000000" w:themeColor="text1"/>
          <w:sz w:val="22"/>
          <w:szCs w:val="22"/>
        </w:rPr>
        <w:t>oltre</w:t>
      </w:r>
      <w:r w:rsidR="008B7B34">
        <w:rPr>
          <w:color w:val="000000" w:themeColor="text1"/>
          <w:sz w:val="22"/>
          <w:szCs w:val="22"/>
        </w:rPr>
        <w:t xml:space="preserve"> che</w:t>
      </w:r>
      <w:r w:rsidR="000A2835">
        <w:rPr>
          <w:color w:val="000000" w:themeColor="text1"/>
          <w:sz w:val="22"/>
          <w:szCs w:val="22"/>
        </w:rPr>
        <w:t xml:space="preserve"> gli attuali strumenti dell’istruttoria legislativa non consentono di sviluppare adeguatamente le valutazioni relative al principio di sussidiarietà nei termini indicati dalla Corte. </w:t>
      </w:r>
      <w:r w:rsidR="00612668">
        <w:rPr>
          <w:color w:val="000000" w:themeColor="text1"/>
          <w:sz w:val="22"/>
          <w:szCs w:val="22"/>
        </w:rPr>
        <w:t xml:space="preserve">In proposito, se la relazione tecnica </w:t>
      </w:r>
      <w:r w:rsidR="00CD79E4">
        <w:rPr>
          <w:color w:val="000000" w:themeColor="text1"/>
          <w:sz w:val="22"/>
          <w:szCs w:val="22"/>
        </w:rPr>
        <w:t>(alla quale si rinvia in varie parti della presente relazione) può consentire di affrontare adeguatamente i profili finanziari connessi alla valutazione della sussidiarietà</w:t>
      </w:r>
      <w:r w:rsidR="00B64670">
        <w:rPr>
          <w:color w:val="000000" w:themeColor="text1"/>
          <w:sz w:val="22"/>
          <w:szCs w:val="22"/>
        </w:rPr>
        <w:t xml:space="preserve">, l’Analisi </w:t>
      </w:r>
      <w:r w:rsidR="00EA2133">
        <w:rPr>
          <w:color w:val="000000" w:themeColor="text1"/>
          <w:sz w:val="22"/>
          <w:szCs w:val="22"/>
        </w:rPr>
        <w:t xml:space="preserve">di impatto della Regolamentazione non contiene </w:t>
      </w:r>
      <w:r w:rsidR="00656842">
        <w:rPr>
          <w:color w:val="000000" w:themeColor="text1"/>
          <w:sz w:val="22"/>
          <w:szCs w:val="22"/>
        </w:rPr>
        <w:t xml:space="preserve">un’apposita sezione sulla sussidiarietà. Sul </w:t>
      </w:r>
      <w:r w:rsidR="008B7B34">
        <w:rPr>
          <w:color w:val="000000" w:themeColor="text1"/>
          <w:sz w:val="22"/>
          <w:szCs w:val="22"/>
        </w:rPr>
        <w:t>modello degli atti legislativi europei</w:t>
      </w:r>
      <w:r w:rsidR="000A2835">
        <w:rPr>
          <w:color w:val="000000" w:themeColor="text1"/>
          <w:sz w:val="22"/>
          <w:szCs w:val="22"/>
        </w:rPr>
        <w:t xml:space="preserve">, si è </w:t>
      </w:r>
      <w:r w:rsidR="00AB1965">
        <w:rPr>
          <w:color w:val="000000" w:themeColor="text1"/>
          <w:sz w:val="22"/>
          <w:szCs w:val="22"/>
        </w:rPr>
        <w:t xml:space="preserve">ritenuto </w:t>
      </w:r>
      <w:r w:rsidR="000A2835">
        <w:rPr>
          <w:color w:val="000000" w:themeColor="text1"/>
          <w:sz w:val="22"/>
          <w:szCs w:val="22"/>
        </w:rPr>
        <w:t xml:space="preserve">quindi di </w:t>
      </w:r>
      <w:r w:rsidR="00AB1965">
        <w:rPr>
          <w:color w:val="000000" w:themeColor="text1"/>
          <w:sz w:val="22"/>
          <w:szCs w:val="22"/>
        </w:rPr>
        <w:t>predisporre un’apposita relazione</w:t>
      </w:r>
      <w:r w:rsidR="000A2835">
        <w:rPr>
          <w:color w:val="000000" w:themeColor="text1"/>
          <w:sz w:val="22"/>
          <w:szCs w:val="22"/>
        </w:rPr>
        <w:t xml:space="preserve">, che </w:t>
      </w:r>
      <w:r w:rsidR="00656842">
        <w:rPr>
          <w:color w:val="000000" w:themeColor="text1"/>
          <w:sz w:val="22"/>
          <w:szCs w:val="22"/>
        </w:rPr>
        <w:t xml:space="preserve">contiene una valutazione comprensiva della sussidiarietà </w:t>
      </w:r>
      <w:r w:rsidR="00145CBE">
        <w:rPr>
          <w:color w:val="000000" w:themeColor="text1"/>
          <w:sz w:val="22"/>
          <w:szCs w:val="22"/>
        </w:rPr>
        <w:t xml:space="preserve">sulla base degli elementi trasmessi dalle Regioni, ma rinvia per i profili prettamente finanziari alla relazione tecnica. </w:t>
      </w:r>
    </w:p>
    <w:p w14:paraId="6B22DA31" w14:textId="15F41609" w:rsidR="002C47F8" w:rsidRPr="004F2556" w:rsidRDefault="009D7288" w:rsidP="00A9296B">
      <w:pPr>
        <w:shd w:val="clear" w:color="auto" w:fill="F2F2F2" w:themeFill="background1" w:themeFillShade="F2"/>
        <w:jc w:val="both"/>
        <w:rPr>
          <w:b/>
          <w:bCs/>
          <w:color w:val="215E99" w:themeColor="text2" w:themeTint="BF"/>
          <w:sz w:val="22"/>
          <w:szCs w:val="22"/>
        </w:rPr>
      </w:pPr>
      <w:r w:rsidRPr="004F2556">
        <w:rPr>
          <w:b/>
          <w:bCs/>
          <w:color w:val="215E99" w:themeColor="text2" w:themeTint="BF"/>
          <w:sz w:val="22"/>
          <w:szCs w:val="22"/>
        </w:rPr>
        <w:t xml:space="preserve">FUNZIONI </w:t>
      </w:r>
      <w:r w:rsidR="00CB7990">
        <w:rPr>
          <w:b/>
          <w:bCs/>
          <w:color w:val="215E99" w:themeColor="text2" w:themeTint="BF"/>
          <w:sz w:val="22"/>
          <w:szCs w:val="22"/>
        </w:rPr>
        <w:t>OGGETTO DELLO SCHEMA DI INTESA PRELIMINARE</w:t>
      </w:r>
      <w:r w:rsidR="00CB7990" w:rsidRPr="004F2556">
        <w:rPr>
          <w:b/>
          <w:bCs/>
          <w:color w:val="215E99" w:themeColor="text2" w:themeTint="BF"/>
          <w:sz w:val="22"/>
          <w:szCs w:val="22"/>
        </w:rPr>
        <w:t xml:space="preserve">  </w:t>
      </w:r>
    </w:p>
    <w:p w14:paraId="724E15B5" w14:textId="430261AA" w:rsidR="000C17CA" w:rsidRPr="000D22A1" w:rsidRDefault="00C81234" w:rsidP="000C17CA">
      <w:pPr>
        <w:jc w:val="both"/>
        <w:rPr>
          <w:i/>
          <w:color w:val="000000" w:themeColor="text1"/>
          <w:sz w:val="22"/>
          <w:szCs w:val="22"/>
        </w:rPr>
      </w:pPr>
      <w:r w:rsidRPr="004F2556">
        <w:rPr>
          <w:color w:val="000000" w:themeColor="text1"/>
          <w:sz w:val="22"/>
          <w:szCs w:val="22"/>
        </w:rPr>
        <w:lastRenderedPageBreak/>
        <w:t>L</w:t>
      </w:r>
      <w:r w:rsidR="00626BC7" w:rsidRPr="004F2556">
        <w:rPr>
          <w:color w:val="000000" w:themeColor="text1"/>
          <w:sz w:val="22"/>
          <w:szCs w:val="22"/>
        </w:rPr>
        <w:t>a Regione L</w:t>
      </w:r>
      <w:r w:rsidR="006C3097">
        <w:rPr>
          <w:color w:val="000000" w:themeColor="text1"/>
          <w:sz w:val="22"/>
          <w:szCs w:val="22"/>
        </w:rPr>
        <w:t>ombard</w:t>
      </w:r>
      <w:r w:rsidR="00626BC7" w:rsidRPr="004F2556">
        <w:rPr>
          <w:color w:val="000000" w:themeColor="text1"/>
          <w:sz w:val="22"/>
          <w:szCs w:val="22"/>
        </w:rPr>
        <w:t>ia</w:t>
      </w:r>
      <w:r w:rsidR="009F17E5" w:rsidRPr="004F2556">
        <w:rPr>
          <w:color w:val="000000" w:themeColor="text1"/>
          <w:sz w:val="22"/>
          <w:szCs w:val="22"/>
        </w:rPr>
        <w:t xml:space="preserve"> </w:t>
      </w:r>
      <w:r w:rsidR="000C17CA" w:rsidRPr="000D22A1">
        <w:rPr>
          <w:color w:val="000000" w:themeColor="text1"/>
          <w:sz w:val="22"/>
          <w:szCs w:val="22"/>
        </w:rPr>
        <w:t xml:space="preserve">ha avanzato la richiesta iniziale di attribuzione di ulteriori forme e condizioni particolari di autonomia con riferimento a funzioni inerenti in particolare a materie per le quali non occorre preliminarmente procedere alla individuazione dei livelli essenziali concernenti i diritti civili e sociali (LEP) che devono essere garantiti su tutto il territorio nazionale. </w:t>
      </w:r>
    </w:p>
    <w:p w14:paraId="38A3A8FB" w14:textId="77777777" w:rsidR="000C17CA" w:rsidRPr="000D22A1" w:rsidRDefault="000C17CA" w:rsidP="000C17CA">
      <w:pPr>
        <w:jc w:val="both"/>
        <w:rPr>
          <w:color w:val="0070C0"/>
          <w:sz w:val="22"/>
          <w:szCs w:val="22"/>
        </w:rPr>
      </w:pPr>
      <w:r w:rsidRPr="000D22A1">
        <w:rPr>
          <w:color w:val="000000" w:themeColor="text1"/>
          <w:sz w:val="22"/>
          <w:szCs w:val="22"/>
        </w:rPr>
        <w:t xml:space="preserve">Tra queste, la richiesta regionale riguardava le seguenti tre materie cd. non-LEP: protezione civile; professioni; </w:t>
      </w:r>
      <w:bookmarkStart w:id="0" w:name="_Hlk215050121"/>
      <w:r w:rsidRPr="000D22A1">
        <w:rPr>
          <w:color w:val="000000" w:themeColor="text1"/>
          <w:sz w:val="22"/>
          <w:szCs w:val="22"/>
        </w:rPr>
        <w:t>previdenza complementare e integrativa</w:t>
      </w:r>
      <w:bookmarkEnd w:id="0"/>
      <w:r w:rsidRPr="000D22A1">
        <w:rPr>
          <w:color w:val="000000" w:themeColor="text1"/>
          <w:sz w:val="22"/>
          <w:szCs w:val="22"/>
        </w:rPr>
        <w:t>. Per le funzioni riferite a</w:t>
      </w:r>
      <w:r w:rsidRPr="000D22A1">
        <w:rPr>
          <w:i/>
          <w:color w:val="000000" w:themeColor="text1"/>
          <w:sz w:val="22"/>
          <w:szCs w:val="22"/>
        </w:rPr>
        <w:t xml:space="preserve"> </w:t>
      </w:r>
      <w:r w:rsidRPr="000D22A1">
        <w:rPr>
          <w:color w:val="000000" w:themeColor="text1"/>
          <w:sz w:val="22"/>
          <w:szCs w:val="22"/>
        </w:rPr>
        <w:t>ognuna di tali materie è stata effettuata una valutazione congiunta in termini di osservanza dei criteri suindicati di efficacia, efficienza, equità e responsabilità politica.</w:t>
      </w:r>
    </w:p>
    <w:p w14:paraId="65EA3834" w14:textId="79967222" w:rsidR="004A5C42" w:rsidRPr="004F2556" w:rsidRDefault="00306F1D" w:rsidP="000C17CA">
      <w:pPr>
        <w:jc w:val="both"/>
        <w:rPr>
          <w:color w:val="0070C0"/>
          <w:sz w:val="22"/>
          <w:szCs w:val="22"/>
        </w:rPr>
      </w:pPr>
      <w:r w:rsidRPr="004F2556">
        <w:rPr>
          <w:color w:val="000000" w:themeColor="text1"/>
          <w:sz w:val="22"/>
          <w:szCs w:val="22"/>
        </w:rPr>
        <w:t>.</w:t>
      </w:r>
    </w:p>
    <w:p w14:paraId="07D1B0E7" w14:textId="2C599A00" w:rsidR="00A169C5" w:rsidRPr="004F2556" w:rsidRDefault="00306F1D" w:rsidP="00A169C5">
      <w:pPr>
        <w:pStyle w:val="Paragrafoelenco"/>
        <w:numPr>
          <w:ilvl w:val="0"/>
          <w:numId w:val="2"/>
        </w:numPr>
        <w:shd w:val="clear" w:color="auto" w:fill="F2F2F2" w:themeFill="background1" w:themeFillShade="F2"/>
        <w:jc w:val="both"/>
        <w:rPr>
          <w:rStyle w:val="Riferimentointenso"/>
          <w:i/>
          <w:iCs/>
          <w:smallCaps w:val="0"/>
          <w:color w:val="215E99" w:themeColor="text2" w:themeTint="BF"/>
          <w:spacing w:val="0"/>
          <w:sz w:val="22"/>
          <w:szCs w:val="22"/>
        </w:rPr>
      </w:pPr>
      <w:r w:rsidRPr="004F2556">
        <w:rPr>
          <w:b/>
          <w:bCs/>
          <w:i/>
          <w:iCs/>
          <w:color w:val="215E99" w:themeColor="text2" w:themeTint="BF"/>
          <w:sz w:val="22"/>
          <w:szCs w:val="22"/>
        </w:rPr>
        <w:t>Protezione civile</w:t>
      </w:r>
    </w:p>
    <w:p w14:paraId="43AC13F3" w14:textId="3CA8EFF5" w:rsidR="00A169C5" w:rsidRPr="004F2556" w:rsidRDefault="00FD250C" w:rsidP="000E788F">
      <w:pPr>
        <w:jc w:val="both"/>
        <w:rPr>
          <w:b/>
          <w:bCs/>
          <w:smallCaps/>
          <w:color w:val="0F4761" w:themeColor="accent1" w:themeShade="BF"/>
          <w:spacing w:val="5"/>
          <w:sz w:val="22"/>
          <w:szCs w:val="22"/>
        </w:rPr>
      </w:pPr>
      <w:r w:rsidRPr="004F2556">
        <w:rPr>
          <w:rStyle w:val="Riferimentointenso"/>
          <w:sz w:val="22"/>
          <w:szCs w:val="22"/>
        </w:rPr>
        <w:t xml:space="preserve">L’articolo 2 dello schema di intesa </w:t>
      </w:r>
      <w:r w:rsidR="006C374E" w:rsidRPr="004F2556">
        <w:rPr>
          <w:rStyle w:val="Riferimentointenso"/>
          <w:sz w:val="22"/>
          <w:szCs w:val="22"/>
        </w:rPr>
        <w:t xml:space="preserve">attribuisce </w:t>
      </w:r>
      <w:r w:rsidR="006434C5" w:rsidRPr="004F2556">
        <w:rPr>
          <w:rStyle w:val="Riferimentointenso"/>
          <w:sz w:val="22"/>
          <w:szCs w:val="22"/>
        </w:rPr>
        <w:t>al Presidente della Regione</w:t>
      </w:r>
      <w:r w:rsidR="00CA130B" w:rsidRPr="004F2556">
        <w:rPr>
          <w:rStyle w:val="Riferimentointenso"/>
          <w:sz w:val="22"/>
          <w:szCs w:val="22"/>
        </w:rPr>
        <w:t xml:space="preserve"> </w:t>
      </w:r>
      <w:r w:rsidR="006434C5" w:rsidRPr="004F2556">
        <w:rPr>
          <w:rStyle w:val="Riferimentointenso"/>
          <w:sz w:val="22"/>
          <w:szCs w:val="22"/>
        </w:rPr>
        <w:t xml:space="preserve">il potere di emanare ordinanze in deroga alle disposizioni normative statali vigenti </w:t>
      </w:r>
      <w:r w:rsidR="008A046F" w:rsidRPr="004F2556">
        <w:rPr>
          <w:rStyle w:val="Riferimentointenso"/>
          <w:sz w:val="22"/>
          <w:szCs w:val="22"/>
        </w:rPr>
        <w:t xml:space="preserve">per gli eventi calamitosi di cui all’articolo 7, comma </w:t>
      </w:r>
      <w:r w:rsidR="00D5480B" w:rsidRPr="004F2556">
        <w:rPr>
          <w:rStyle w:val="Riferimentointenso"/>
          <w:sz w:val="22"/>
          <w:szCs w:val="22"/>
        </w:rPr>
        <w:t>1</w:t>
      </w:r>
      <w:r w:rsidR="008A046F" w:rsidRPr="004F2556">
        <w:rPr>
          <w:rStyle w:val="Riferimentointenso"/>
          <w:sz w:val="22"/>
          <w:szCs w:val="22"/>
        </w:rPr>
        <w:t xml:space="preserve">, lettera b), del codice </w:t>
      </w:r>
      <w:r w:rsidR="00CA130B" w:rsidRPr="004F2556">
        <w:rPr>
          <w:rStyle w:val="Riferimentointenso"/>
          <w:sz w:val="22"/>
          <w:szCs w:val="22"/>
        </w:rPr>
        <w:t>della protezione civile</w:t>
      </w:r>
      <w:r w:rsidR="0011199C" w:rsidRPr="004F2556">
        <w:rPr>
          <w:rStyle w:val="Riferimentointenso"/>
          <w:sz w:val="22"/>
          <w:szCs w:val="22"/>
        </w:rPr>
        <w:t xml:space="preserve"> (di seguito, Codice)</w:t>
      </w:r>
      <w:r w:rsidR="00D5480B" w:rsidRPr="004F2556">
        <w:rPr>
          <w:rStyle w:val="Riferimentointenso"/>
          <w:sz w:val="22"/>
          <w:szCs w:val="22"/>
        </w:rPr>
        <w:t>,</w:t>
      </w:r>
      <w:r w:rsidR="00CA130B" w:rsidRPr="004F2556">
        <w:rPr>
          <w:rStyle w:val="Riferimentointenso"/>
          <w:sz w:val="22"/>
          <w:szCs w:val="22"/>
        </w:rPr>
        <w:t xml:space="preserve"> che interessano esclusivamente il territorio regionale</w:t>
      </w:r>
      <w:r w:rsidR="00D5480B" w:rsidRPr="004F2556">
        <w:rPr>
          <w:rStyle w:val="Riferimentointenso"/>
          <w:sz w:val="22"/>
          <w:szCs w:val="22"/>
        </w:rPr>
        <w:t xml:space="preserve">. </w:t>
      </w:r>
      <w:r w:rsidR="000E788F" w:rsidRPr="004F2556">
        <w:rPr>
          <w:rStyle w:val="Riferimentointenso"/>
          <w:sz w:val="22"/>
          <w:szCs w:val="22"/>
        </w:rPr>
        <w:t xml:space="preserve"> </w:t>
      </w:r>
    </w:p>
    <w:p w14:paraId="7832F271" w14:textId="676E0061" w:rsidR="000E788F" w:rsidRPr="004F2556" w:rsidRDefault="000E788F" w:rsidP="000E788F">
      <w:pPr>
        <w:jc w:val="both"/>
        <w:rPr>
          <w:sz w:val="22"/>
          <w:szCs w:val="22"/>
        </w:rPr>
      </w:pPr>
      <w:r w:rsidRPr="004F2556">
        <w:rPr>
          <w:sz w:val="22"/>
          <w:szCs w:val="22"/>
        </w:rPr>
        <w:t xml:space="preserve">Va premesso che l’articolo 7 del Codice individua </w:t>
      </w:r>
      <w:r w:rsidRPr="004F2556">
        <w:rPr>
          <w:b/>
          <w:bCs/>
          <w:sz w:val="22"/>
          <w:szCs w:val="22"/>
        </w:rPr>
        <w:t xml:space="preserve">tre tipologie di emergenze </w:t>
      </w:r>
      <w:r w:rsidRPr="004F2556">
        <w:rPr>
          <w:sz w:val="22"/>
          <w:szCs w:val="22"/>
        </w:rPr>
        <w:t>– strettamente locali, regionali e nazionali –</w:t>
      </w:r>
      <w:r w:rsidR="00B439F2">
        <w:rPr>
          <w:sz w:val="22"/>
          <w:szCs w:val="22"/>
        </w:rPr>
        <w:t xml:space="preserve"> valorizzando la diversa capacità di fronteggiare l’evento calamitos</w:t>
      </w:r>
      <w:r w:rsidR="00A50F52">
        <w:rPr>
          <w:sz w:val="22"/>
          <w:szCs w:val="22"/>
        </w:rPr>
        <w:t>o</w:t>
      </w:r>
      <w:r w:rsidR="00B439F2">
        <w:rPr>
          <w:sz w:val="22"/>
          <w:szCs w:val="22"/>
        </w:rPr>
        <w:t xml:space="preserve"> in concreto occorso </w:t>
      </w:r>
      <w:r w:rsidR="00EF20A3" w:rsidRPr="00337470">
        <w:rPr>
          <w:sz w:val="22"/>
          <w:szCs w:val="22"/>
        </w:rPr>
        <w:t>e stabilendo</w:t>
      </w:r>
      <w:r w:rsidRPr="00337470">
        <w:rPr>
          <w:sz w:val="22"/>
          <w:szCs w:val="22"/>
        </w:rPr>
        <w:t xml:space="preserve"> parametri </w:t>
      </w:r>
      <w:r w:rsidR="00EF20A3" w:rsidRPr="00337470">
        <w:rPr>
          <w:sz w:val="22"/>
          <w:szCs w:val="22"/>
        </w:rPr>
        <w:t>generali al fine di definire</w:t>
      </w:r>
      <w:r w:rsidRPr="00337470">
        <w:rPr>
          <w:sz w:val="22"/>
          <w:szCs w:val="22"/>
        </w:rPr>
        <w:t xml:space="preserve"> </w:t>
      </w:r>
      <w:r w:rsidRPr="004F2556">
        <w:rPr>
          <w:sz w:val="22"/>
          <w:szCs w:val="22"/>
        </w:rPr>
        <w:t xml:space="preserve">il passaggio dallo stato di emergenza regionale a quello nazionale. </w:t>
      </w:r>
      <w:r w:rsidR="00103F2A">
        <w:rPr>
          <w:sz w:val="22"/>
          <w:szCs w:val="22"/>
        </w:rPr>
        <w:t>Per</w:t>
      </w:r>
      <w:r w:rsidRPr="004F2556">
        <w:rPr>
          <w:sz w:val="22"/>
          <w:szCs w:val="22"/>
        </w:rPr>
        <w:t xml:space="preserve"> gli eventi di tipo </w:t>
      </w:r>
      <w:r w:rsidRPr="004F2556">
        <w:rPr>
          <w:i/>
          <w:iCs/>
          <w:sz w:val="22"/>
          <w:szCs w:val="22"/>
        </w:rPr>
        <w:t>c)</w:t>
      </w:r>
      <w:r w:rsidRPr="004F2556">
        <w:rPr>
          <w:sz w:val="22"/>
          <w:szCs w:val="22"/>
        </w:rPr>
        <w:t>, qualificati come di livello nazionale,</w:t>
      </w:r>
      <w:r w:rsidR="00103F2A">
        <w:rPr>
          <w:sz w:val="22"/>
          <w:szCs w:val="22"/>
        </w:rPr>
        <w:t xml:space="preserve"> si prevede</w:t>
      </w:r>
      <w:r w:rsidR="00085B75">
        <w:rPr>
          <w:sz w:val="22"/>
          <w:szCs w:val="22"/>
        </w:rPr>
        <w:t xml:space="preserve"> ulteriormente</w:t>
      </w:r>
      <w:r w:rsidRPr="004F2556">
        <w:rPr>
          <w:sz w:val="22"/>
          <w:szCs w:val="22"/>
        </w:rPr>
        <w:t xml:space="preserve"> che, in ragione della loro intensità o estensione, devono essere affrontati con immediatezza mediante mezzi e poteri straordinari, da impiegare per periodi di tempo limitati e predefiniti.</w:t>
      </w:r>
    </w:p>
    <w:p w14:paraId="5960A559" w14:textId="1B0F8492" w:rsidR="000E788F" w:rsidRPr="004F2556" w:rsidRDefault="000E788F" w:rsidP="000E788F">
      <w:pPr>
        <w:jc w:val="both"/>
        <w:rPr>
          <w:sz w:val="22"/>
          <w:szCs w:val="22"/>
        </w:rPr>
      </w:pPr>
      <w:r w:rsidRPr="004F2556">
        <w:rPr>
          <w:sz w:val="22"/>
          <w:szCs w:val="22"/>
        </w:rPr>
        <w:t xml:space="preserve">Ne consegue che non sono previsti criteri </w:t>
      </w:r>
      <w:r w:rsidR="005E459B">
        <w:rPr>
          <w:sz w:val="22"/>
          <w:szCs w:val="22"/>
        </w:rPr>
        <w:t xml:space="preserve">espliciti </w:t>
      </w:r>
      <w:r w:rsidRPr="004F2556">
        <w:rPr>
          <w:sz w:val="22"/>
          <w:szCs w:val="22"/>
        </w:rPr>
        <w:t>di classificazione basati</w:t>
      </w:r>
      <w:r w:rsidR="00C14F11">
        <w:rPr>
          <w:sz w:val="22"/>
          <w:szCs w:val="22"/>
        </w:rPr>
        <w:t xml:space="preserve"> specificatamente</w:t>
      </w:r>
      <w:r w:rsidRPr="004F2556">
        <w:rPr>
          <w:sz w:val="22"/>
          <w:szCs w:val="22"/>
        </w:rPr>
        <w:t>, ad esempio, sulla valutazione dell’adeguatezza delle risorse umane e materiali effettivamente disponibili presso la Regione colpita.</w:t>
      </w:r>
      <w:r w:rsidR="00C14F11">
        <w:rPr>
          <w:sz w:val="22"/>
          <w:szCs w:val="22"/>
        </w:rPr>
        <w:t xml:space="preserve"> </w:t>
      </w:r>
      <w:r w:rsidR="00EE0378">
        <w:rPr>
          <w:sz w:val="22"/>
          <w:szCs w:val="22"/>
        </w:rPr>
        <w:t>In particolare, a</w:t>
      </w:r>
      <w:r w:rsidR="00C14F11">
        <w:rPr>
          <w:sz w:val="22"/>
          <w:szCs w:val="22"/>
        </w:rPr>
        <w:t>l fine di distinguere un’emergenza locale da una regionale o nazionale, si richiama, in via generale, la capacità di fronteggiare i relativi eventi calamitosi</w:t>
      </w:r>
      <w:r w:rsidR="003C1737">
        <w:rPr>
          <w:sz w:val="22"/>
          <w:szCs w:val="22"/>
        </w:rPr>
        <w:t>: si è</w:t>
      </w:r>
      <w:r w:rsidR="00C14F11">
        <w:rPr>
          <w:sz w:val="22"/>
          <w:szCs w:val="22"/>
        </w:rPr>
        <w:t xml:space="preserve"> in presenza di un’emergenza locale qualora gli eventi calamitosi possano essere fronteggiati con interventi attuabili dalle Amministrazioni e dagli enti ordinariamente competenti, di un</w:t>
      </w:r>
      <w:r w:rsidR="00EE0378">
        <w:rPr>
          <w:sz w:val="22"/>
          <w:szCs w:val="22"/>
        </w:rPr>
        <w:t>’</w:t>
      </w:r>
      <w:r w:rsidR="003C1737">
        <w:rPr>
          <w:sz w:val="22"/>
          <w:szCs w:val="22"/>
        </w:rPr>
        <w:t>emergenza</w:t>
      </w:r>
      <w:r w:rsidR="00C14F11">
        <w:rPr>
          <w:sz w:val="22"/>
          <w:szCs w:val="22"/>
        </w:rPr>
        <w:t xml:space="preserve"> regionale qualora gli eventi calamitosi richiedano un intervento coordinato di plurimi enti e Amministrazioni attraverso l’impiego di mezzi e poteri straordinari regolati dalle Regioni e dalle Province autonome, nonché di un’emergenza di rilievo nazionale qualora gli eventi calamitosi, per la loro intensità o estensione, debbano essere fronteggiati con immediatezza di intervento con mezzi e poteri straordinari</w:t>
      </w:r>
      <w:r w:rsidR="003C1737">
        <w:rPr>
          <w:sz w:val="22"/>
          <w:szCs w:val="22"/>
        </w:rPr>
        <w:t>, attraverso un intervento del Consiglio dei ministri e del Dipartimento nazionale della protezione civile.</w:t>
      </w:r>
    </w:p>
    <w:p w14:paraId="06D25039" w14:textId="77777777" w:rsidR="000E788F" w:rsidRPr="004F2556" w:rsidRDefault="000E788F" w:rsidP="000E788F">
      <w:pPr>
        <w:jc w:val="both"/>
        <w:rPr>
          <w:sz w:val="22"/>
          <w:szCs w:val="22"/>
        </w:rPr>
      </w:pPr>
      <w:r w:rsidRPr="004F2556">
        <w:rPr>
          <w:sz w:val="22"/>
          <w:szCs w:val="22"/>
        </w:rPr>
        <w:t xml:space="preserve">In aggiunta, l’articolo 25 del Codice differenzia i </w:t>
      </w:r>
      <w:r w:rsidRPr="004F2556">
        <w:rPr>
          <w:sz w:val="22"/>
          <w:szCs w:val="22"/>
          <w:u w:val="single"/>
        </w:rPr>
        <w:t>poteri di ordinanza</w:t>
      </w:r>
      <w:r w:rsidRPr="004F2556">
        <w:rPr>
          <w:sz w:val="22"/>
          <w:szCs w:val="22"/>
        </w:rPr>
        <w:t xml:space="preserve"> connessi alle emergenze nazionali e regionali:</w:t>
      </w:r>
    </w:p>
    <w:p w14:paraId="480D9C58" w14:textId="487E150C" w:rsidR="000E788F" w:rsidRPr="004F2556" w:rsidRDefault="000E788F" w:rsidP="000E788F">
      <w:pPr>
        <w:pStyle w:val="Paragrafoelenco"/>
        <w:numPr>
          <w:ilvl w:val="0"/>
          <w:numId w:val="3"/>
        </w:numPr>
        <w:jc w:val="both"/>
        <w:rPr>
          <w:sz w:val="22"/>
          <w:szCs w:val="22"/>
        </w:rPr>
      </w:pPr>
      <w:r w:rsidRPr="004F2556">
        <w:rPr>
          <w:sz w:val="22"/>
          <w:szCs w:val="22"/>
        </w:rPr>
        <w:t xml:space="preserve">per le </w:t>
      </w:r>
      <w:r w:rsidRPr="004F2556">
        <w:rPr>
          <w:b/>
          <w:bCs/>
          <w:sz w:val="22"/>
          <w:szCs w:val="22"/>
        </w:rPr>
        <w:t>emergenze nazionali</w:t>
      </w:r>
      <w:r w:rsidRPr="004F2556">
        <w:rPr>
          <w:sz w:val="22"/>
          <w:szCs w:val="22"/>
        </w:rPr>
        <w:t>, le ordinanze possono essere adottate “</w:t>
      </w:r>
      <w:r w:rsidRPr="004F2556">
        <w:rPr>
          <w:i/>
          <w:iCs/>
          <w:sz w:val="22"/>
          <w:szCs w:val="22"/>
        </w:rPr>
        <w:t>in deroga ad ogni disposizione vigente, nei limiti e con le modalità indicati nella deliberazione dello stato di emergenza e nel rispetto dei principi generali dell'ordinamento giuridico e delle norme dell'Unione europea</w:t>
      </w:r>
      <w:r w:rsidRPr="004F2556">
        <w:rPr>
          <w:sz w:val="22"/>
          <w:szCs w:val="22"/>
        </w:rPr>
        <w:t>”;</w:t>
      </w:r>
      <w:r w:rsidR="002660C5" w:rsidRPr="002660C5">
        <w:t xml:space="preserve"> </w:t>
      </w:r>
      <w:r w:rsidR="002660C5">
        <w:rPr>
          <w:sz w:val="22"/>
          <w:szCs w:val="22"/>
        </w:rPr>
        <w:t>l</w:t>
      </w:r>
      <w:r w:rsidR="002660C5" w:rsidRPr="002660C5">
        <w:rPr>
          <w:sz w:val="22"/>
          <w:szCs w:val="22"/>
        </w:rPr>
        <w:t>e ordinanze sono emanate acquisita l'intesa delle Regioni e Province autonome territorialmente interessate e, ove rechino deroghe alle leggi vigenti, devono contenere l'indicazione delle principali norme a cui si intende derogare e devono essere specificamente motivate</w:t>
      </w:r>
      <w:r w:rsidR="002660C5">
        <w:rPr>
          <w:sz w:val="22"/>
          <w:szCs w:val="22"/>
        </w:rPr>
        <w:t>;</w:t>
      </w:r>
    </w:p>
    <w:p w14:paraId="1B781408" w14:textId="7DE13725" w:rsidR="000E788F" w:rsidRPr="007C3E33" w:rsidRDefault="000E788F" w:rsidP="000E788F">
      <w:pPr>
        <w:pStyle w:val="Paragrafoelenco"/>
        <w:numPr>
          <w:ilvl w:val="0"/>
          <w:numId w:val="3"/>
        </w:numPr>
        <w:jc w:val="both"/>
        <w:rPr>
          <w:sz w:val="22"/>
          <w:szCs w:val="22"/>
        </w:rPr>
      </w:pPr>
      <w:r w:rsidRPr="004F2556">
        <w:rPr>
          <w:sz w:val="22"/>
          <w:szCs w:val="22"/>
        </w:rPr>
        <w:t xml:space="preserve">per le </w:t>
      </w:r>
      <w:r w:rsidRPr="004F2556">
        <w:rPr>
          <w:b/>
          <w:bCs/>
          <w:sz w:val="22"/>
          <w:szCs w:val="22"/>
        </w:rPr>
        <w:t>emergenze regionali</w:t>
      </w:r>
      <w:r w:rsidRPr="004F2556">
        <w:rPr>
          <w:sz w:val="22"/>
          <w:szCs w:val="22"/>
        </w:rPr>
        <w:t>, le ordinanze possono essere adottate esclusivamente “</w:t>
      </w:r>
      <w:r w:rsidRPr="004F2556">
        <w:rPr>
          <w:i/>
          <w:iCs/>
          <w:sz w:val="22"/>
          <w:szCs w:val="22"/>
        </w:rPr>
        <w:t>in deroga alle disposizioni legislative regionali vigenti</w:t>
      </w:r>
      <w:r w:rsidRPr="004F2556">
        <w:rPr>
          <w:sz w:val="22"/>
          <w:szCs w:val="22"/>
        </w:rPr>
        <w:t xml:space="preserve">”, con </w:t>
      </w:r>
      <w:r w:rsidRPr="007C3E33">
        <w:rPr>
          <w:sz w:val="22"/>
          <w:szCs w:val="22"/>
        </w:rPr>
        <w:t xml:space="preserve">margini di azione quindi più limitati e, di fatto, </w:t>
      </w:r>
      <w:r w:rsidR="007C3E33" w:rsidRPr="007C3E33">
        <w:rPr>
          <w:b/>
          <w:bCs/>
          <w:sz w:val="22"/>
          <w:szCs w:val="22"/>
        </w:rPr>
        <w:t>ritenuti dalla Regione</w:t>
      </w:r>
      <w:r w:rsidR="007C3E33">
        <w:rPr>
          <w:sz w:val="22"/>
          <w:szCs w:val="22"/>
        </w:rPr>
        <w:t xml:space="preserve"> </w:t>
      </w:r>
      <w:r w:rsidRPr="007C3E33">
        <w:rPr>
          <w:sz w:val="22"/>
          <w:szCs w:val="22"/>
        </w:rPr>
        <w:t>non sempre idonei a garantire la necessaria tempestività e flessibilità</w:t>
      </w:r>
      <w:r w:rsidR="007D24DE" w:rsidRPr="007C3E33">
        <w:rPr>
          <w:sz w:val="22"/>
          <w:szCs w:val="22"/>
        </w:rPr>
        <w:t>.</w:t>
      </w:r>
    </w:p>
    <w:p w14:paraId="40E8E7F2" w14:textId="1502D979" w:rsidR="003119E1" w:rsidRPr="005970EA" w:rsidRDefault="0068220D" w:rsidP="003119E1">
      <w:pPr>
        <w:jc w:val="both"/>
        <w:rPr>
          <w:sz w:val="22"/>
          <w:szCs w:val="22"/>
          <w:u w:val="single"/>
        </w:rPr>
      </w:pPr>
      <w:r w:rsidRPr="004F2556">
        <w:rPr>
          <w:sz w:val="22"/>
          <w:szCs w:val="22"/>
        </w:rPr>
        <w:lastRenderedPageBreak/>
        <w:t>I</w:t>
      </w:r>
      <w:r w:rsidR="0057311F" w:rsidRPr="004F2556">
        <w:rPr>
          <w:sz w:val="22"/>
          <w:szCs w:val="22"/>
        </w:rPr>
        <w:t xml:space="preserve">n caso di eventi emergenziali di tipo </w:t>
      </w:r>
      <w:r w:rsidR="0057311F" w:rsidRPr="004F2556">
        <w:rPr>
          <w:i/>
          <w:iCs/>
          <w:sz w:val="22"/>
          <w:szCs w:val="22"/>
        </w:rPr>
        <w:t>b</w:t>
      </w:r>
      <w:r w:rsidR="00CB6674" w:rsidRPr="004F2556">
        <w:rPr>
          <w:sz w:val="22"/>
          <w:szCs w:val="22"/>
        </w:rPr>
        <w:t>), qualificati</w:t>
      </w:r>
      <w:r w:rsidR="007B2777" w:rsidRPr="004F2556">
        <w:rPr>
          <w:sz w:val="22"/>
          <w:szCs w:val="22"/>
        </w:rPr>
        <w:t xml:space="preserve"> come regionali, </w:t>
      </w:r>
      <w:r w:rsidR="00F4530C" w:rsidRPr="00337470">
        <w:rPr>
          <w:sz w:val="22"/>
          <w:szCs w:val="22"/>
        </w:rPr>
        <w:t>può determinarsi la necessità</w:t>
      </w:r>
      <w:r w:rsidR="0057311F" w:rsidRPr="00337470">
        <w:rPr>
          <w:sz w:val="22"/>
          <w:szCs w:val="22"/>
        </w:rPr>
        <w:t xml:space="preserve"> di derogare </w:t>
      </w:r>
      <w:r w:rsidR="00F4530C" w:rsidRPr="00337470">
        <w:rPr>
          <w:sz w:val="22"/>
          <w:szCs w:val="22"/>
        </w:rPr>
        <w:t xml:space="preserve">a specifiche disposizioni della </w:t>
      </w:r>
      <w:r w:rsidR="0057311F" w:rsidRPr="00337470">
        <w:rPr>
          <w:sz w:val="22"/>
          <w:szCs w:val="22"/>
        </w:rPr>
        <w:t xml:space="preserve">normativa </w:t>
      </w:r>
      <w:r w:rsidR="005D48B9" w:rsidRPr="00337470">
        <w:rPr>
          <w:sz w:val="22"/>
          <w:szCs w:val="22"/>
        </w:rPr>
        <w:t>statale</w:t>
      </w:r>
      <w:r w:rsidR="00F4530C" w:rsidRPr="00337470">
        <w:rPr>
          <w:sz w:val="22"/>
          <w:szCs w:val="22"/>
        </w:rPr>
        <w:t xml:space="preserve"> al fine di affrontare il contesto di criticità</w:t>
      </w:r>
      <w:r w:rsidR="0057311F" w:rsidRPr="00337470">
        <w:rPr>
          <w:sz w:val="22"/>
          <w:szCs w:val="22"/>
        </w:rPr>
        <w:t xml:space="preserve"> per </w:t>
      </w:r>
      <w:r w:rsidR="00F4530C" w:rsidRPr="00337470">
        <w:rPr>
          <w:sz w:val="22"/>
          <w:szCs w:val="22"/>
        </w:rPr>
        <w:t>il quale è stato deliberato lo stato</w:t>
      </w:r>
      <w:r w:rsidR="0057311F" w:rsidRPr="00337470">
        <w:rPr>
          <w:sz w:val="22"/>
          <w:szCs w:val="22"/>
        </w:rPr>
        <w:t xml:space="preserve"> di </w:t>
      </w:r>
      <w:r w:rsidR="00F4530C" w:rsidRPr="00337470">
        <w:rPr>
          <w:sz w:val="22"/>
          <w:szCs w:val="22"/>
        </w:rPr>
        <w:t>emergenza regionale soprattutto con riferimento al</w:t>
      </w:r>
      <w:r w:rsidR="00A52FF0" w:rsidRPr="00337470">
        <w:rPr>
          <w:sz w:val="22"/>
          <w:szCs w:val="22"/>
        </w:rPr>
        <w:t xml:space="preserve"> tempestivo</w:t>
      </w:r>
      <w:r w:rsidR="00A52FF0" w:rsidRPr="004F2556">
        <w:rPr>
          <w:sz w:val="22"/>
          <w:szCs w:val="22"/>
        </w:rPr>
        <w:t xml:space="preserve"> ripristino delle condizioni di sicurezza e della normalità quotidiana</w:t>
      </w:r>
      <w:r w:rsidR="00EE7EBE" w:rsidRPr="004F2556">
        <w:rPr>
          <w:sz w:val="22"/>
          <w:szCs w:val="22"/>
        </w:rPr>
        <w:t xml:space="preserve"> per cui l</w:t>
      </w:r>
      <w:r w:rsidR="00A52FF0" w:rsidRPr="004F2556">
        <w:rPr>
          <w:sz w:val="22"/>
          <w:szCs w:val="22"/>
        </w:rPr>
        <w:t>’individuazione di procedure amministrative e finanziarie idonee ad accelerare tali tempi risulta determinante</w:t>
      </w:r>
      <w:r w:rsidR="00EE7EBE" w:rsidRPr="004F2556">
        <w:rPr>
          <w:sz w:val="22"/>
          <w:szCs w:val="22"/>
        </w:rPr>
        <w:t>, in termini di efficacia ed efficienza dell’esercizio della funzione</w:t>
      </w:r>
      <w:r w:rsidR="009E1DA0">
        <w:rPr>
          <w:sz w:val="22"/>
          <w:szCs w:val="22"/>
        </w:rPr>
        <w:t xml:space="preserve"> </w:t>
      </w:r>
      <w:r w:rsidR="009E1DA0" w:rsidRPr="00337470">
        <w:rPr>
          <w:sz w:val="22"/>
          <w:szCs w:val="22"/>
        </w:rPr>
        <w:t>di protezione civile</w:t>
      </w:r>
      <w:r w:rsidR="00EE7EBE" w:rsidRPr="004F2556">
        <w:rPr>
          <w:sz w:val="22"/>
          <w:szCs w:val="22"/>
        </w:rPr>
        <w:t>, al fine di</w:t>
      </w:r>
      <w:r w:rsidR="00A52FF0" w:rsidRPr="004F2556">
        <w:rPr>
          <w:sz w:val="22"/>
          <w:szCs w:val="22"/>
        </w:rPr>
        <w:t xml:space="preserve"> attenuare l’impatto degli</w:t>
      </w:r>
      <w:r w:rsidR="00EE7EBE" w:rsidRPr="004F2556">
        <w:rPr>
          <w:sz w:val="22"/>
          <w:szCs w:val="22"/>
        </w:rPr>
        <w:t xml:space="preserve"> </w:t>
      </w:r>
      <w:r w:rsidR="00A52FF0" w:rsidRPr="004F2556">
        <w:rPr>
          <w:sz w:val="22"/>
          <w:szCs w:val="22"/>
        </w:rPr>
        <w:t>eventi calamitosi sul tessuto sociale ed economico locale.</w:t>
      </w:r>
      <w:r w:rsidR="00EE7EBE" w:rsidRPr="004F2556">
        <w:rPr>
          <w:sz w:val="22"/>
          <w:szCs w:val="22"/>
        </w:rPr>
        <w:t xml:space="preserve"> </w:t>
      </w:r>
      <w:r w:rsidR="003119E1" w:rsidRPr="004F2556">
        <w:rPr>
          <w:sz w:val="22"/>
          <w:szCs w:val="22"/>
        </w:rPr>
        <w:t xml:space="preserve"> </w:t>
      </w:r>
    </w:p>
    <w:p w14:paraId="398EE5D5" w14:textId="59BE40DA" w:rsidR="00573635" w:rsidRPr="00337470" w:rsidRDefault="00CC7309" w:rsidP="00573635">
      <w:pPr>
        <w:jc w:val="both"/>
        <w:rPr>
          <w:sz w:val="22"/>
          <w:szCs w:val="22"/>
        </w:rPr>
      </w:pPr>
      <w:r w:rsidRPr="007E4576">
        <w:rPr>
          <w:b/>
          <w:bCs/>
          <w:sz w:val="22"/>
          <w:szCs w:val="22"/>
        </w:rPr>
        <w:t>La Regione evidenzia che l</w:t>
      </w:r>
      <w:r w:rsidR="001D0A9B" w:rsidRPr="007E4576">
        <w:rPr>
          <w:b/>
          <w:bCs/>
          <w:sz w:val="22"/>
          <w:szCs w:val="22"/>
        </w:rPr>
        <w:t xml:space="preserve">’esigenza primaria è quella </w:t>
      </w:r>
      <w:r w:rsidR="001F52CC" w:rsidRPr="007E4576">
        <w:rPr>
          <w:b/>
          <w:bCs/>
          <w:sz w:val="22"/>
          <w:szCs w:val="22"/>
        </w:rPr>
        <w:t>di affrontare</w:t>
      </w:r>
      <w:r w:rsidR="001D0A9B" w:rsidRPr="007E4576">
        <w:rPr>
          <w:b/>
          <w:bCs/>
          <w:sz w:val="22"/>
          <w:szCs w:val="22"/>
        </w:rPr>
        <w:t xml:space="preserve"> le emergenze </w:t>
      </w:r>
      <w:r w:rsidR="006729FD" w:rsidRPr="00337470">
        <w:rPr>
          <w:b/>
          <w:bCs/>
          <w:sz w:val="22"/>
          <w:szCs w:val="22"/>
        </w:rPr>
        <w:t>in via diretta e tempestiva</w:t>
      </w:r>
      <w:r w:rsidR="00F7105B" w:rsidRPr="00337470">
        <w:rPr>
          <w:b/>
          <w:bCs/>
          <w:sz w:val="22"/>
          <w:szCs w:val="22"/>
        </w:rPr>
        <w:t>.</w:t>
      </w:r>
    </w:p>
    <w:p w14:paraId="45E53839" w14:textId="0ABEA4F5" w:rsidR="00573635" w:rsidRPr="00611DF0" w:rsidRDefault="00573635" w:rsidP="00573635">
      <w:pPr>
        <w:jc w:val="both"/>
        <w:rPr>
          <w:sz w:val="22"/>
          <w:szCs w:val="22"/>
        </w:rPr>
      </w:pPr>
      <w:r w:rsidRPr="00337470">
        <w:rPr>
          <w:sz w:val="22"/>
          <w:szCs w:val="22"/>
        </w:rPr>
        <w:t xml:space="preserve">Alla luce di </w:t>
      </w:r>
      <w:r w:rsidR="006C3CC1" w:rsidRPr="00337470">
        <w:rPr>
          <w:sz w:val="22"/>
          <w:szCs w:val="22"/>
        </w:rPr>
        <w:t>tale quadro</w:t>
      </w:r>
      <w:r w:rsidR="007D46C1" w:rsidRPr="00337470">
        <w:rPr>
          <w:sz w:val="22"/>
          <w:szCs w:val="22"/>
        </w:rPr>
        <w:t>,</w:t>
      </w:r>
      <w:r w:rsidR="007D46C1" w:rsidRPr="00611DF0">
        <w:rPr>
          <w:b/>
          <w:bCs/>
          <w:sz w:val="22"/>
          <w:szCs w:val="22"/>
        </w:rPr>
        <w:t xml:space="preserve"> </w:t>
      </w:r>
      <w:r w:rsidRPr="00611DF0">
        <w:rPr>
          <w:sz w:val="22"/>
          <w:szCs w:val="22"/>
        </w:rPr>
        <w:t>con l’attribuzione alle Regioni di una</w:t>
      </w:r>
      <w:r w:rsidR="00352DBB" w:rsidRPr="00611DF0">
        <w:rPr>
          <w:sz w:val="22"/>
          <w:szCs w:val="22"/>
        </w:rPr>
        <w:t xml:space="preserve"> più ampia</w:t>
      </w:r>
      <w:r w:rsidRPr="00611DF0">
        <w:rPr>
          <w:sz w:val="22"/>
          <w:szCs w:val="22"/>
        </w:rPr>
        <w:t xml:space="preserve"> funzione </w:t>
      </w:r>
      <w:r w:rsidR="00352DBB" w:rsidRPr="00611DF0">
        <w:rPr>
          <w:sz w:val="22"/>
          <w:szCs w:val="22"/>
        </w:rPr>
        <w:t>derogatoria</w:t>
      </w:r>
      <w:r w:rsidRPr="00611DF0">
        <w:rPr>
          <w:sz w:val="22"/>
          <w:szCs w:val="22"/>
        </w:rPr>
        <w:t xml:space="preserve"> nella gestione </w:t>
      </w:r>
      <w:r w:rsidR="00FA0521" w:rsidRPr="00611DF0">
        <w:rPr>
          <w:sz w:val="22"/>
          <w:szCs w:val="22"/>
        </w:rPr>
        <w:t>delle</w:t>
      </w:r>
      <w:r w:rsidRPr="00611DF0">
        <w:rPr>
          <w:sz w:val="22"/>
          <w:szCs w:val="22"/>
        </w:rPr>
        <w:t xml:space="preserve"> fas</w:t>
      </w:r>
      <w:r w:rsidR="00FA0521" w:rsidRPr="00611DF0">
        <w:rPr>
          <w:sz w:val="22"/>
          <w:szCs w:val="22"/>
        </w:rPr>
        <w:t>i</w:t>
      </w:r>
      <w:r w:rsidRPr="00611DF0">
        <w:rPr>
          <w:sz w:val="22"/>
          <w:szCs w:val="22"/>
        </w:rPr>
        <w:t xml:space="preserve"> programmatoria ed istruttoria, si </w:t>
      </w:r>
      <w:r w:rsidR="0068220D" w:rsidRPr="00611DF0">
        <w:rPr>
          <w:sz w:val="22"/>
          <w:szCs w:val="22"/>
        </w:rPr>
        <w:t xml:space="preserve">consegue </w:t>
      </w:r>
      <w:r w:rsidRPr="00611DF0">
        <w:rPr>
          <w:sz w:val="22"/>
          <w:szCs w:val="22"/>
        </w:rPr>
        <w:t>l’</w:t>
      </w:r>
      <w:r w:rsidR="00611DF0" w:rsidRPr="00611DF0">
        <w:rPr>
          <w:sz w:val="22"/>
          <w:szCs w:val="22"/>
        </w:rPr>
        <w:t>obiettivo</w:t>
      </w:r>
      <w:r w:rsidRPr="00611DF0">
        <w:rPr>
          <w:sz w:val="22"/>
          <w:szCs w:val="22"/>
        </w:rPr>
        <w:t xml:space="preserve"> di ridurne la durata e di accelerare l’attivazione delle misure necessarie per la gestione delle emergenze.</w:t>
      </w:r>
    </w:p>
    <w:p w14:paraId="5D620C49" w14:textId="68E74823" w:rsidR="00C411D0" w:rsidRDefault="5BE171BD" w:rsidP="00C411D0">
      <w:pPr>
        <w:jc w:val="both"/>
        <w:rPr>
          <w:sz w:val="22"/>
          <w:szCs w:val="22"/>
        </w:rPr>
      </w:pPr>
      <w:r w:rsidRPr="33728844">
        <w:rPr>
          <w:sz w:val="22"/>
          <w:szCs w:val="22"/>
        </w:rPr>
        <w:t>P</w:t>
      </w:r>
      <w:r w:rsidR="266B1E77" w:rsidRPr="33728844">
        <w:rPr>
          <w:sz w:val="22"/>
          <w:szCs w:val="22"/>
        </w:rPr>
        <w:t>er dare una dimensione</w:t>
      </w:r>
      <w:r w:rsidR="6128EBA9" w:rsidRPr="33728844">
        <w:rPr>
          <w:sz w:val="22"/>
          <w:szCs w:val="22"/>
        </w:rPr>
        <w:t xml:space="preserve"> economica</w:t>
      </w:r>
      <w:r w:rsidR="266B1E77" w:rsidRPr="33728844">
        <w:rPr>
          <w:sz w:val="22"/>
          <w:szCs w:val="22"/>
        </w:rPr>
        <w:t xml:space="preserve"> del fenomeno </w:t>
      </w:r>
      <w:r w:rsidRPr="33728844">
        <w:rPr>
          <w:sz w:val="22"/>
          <w:szCs w:val="22"/>
        </w:rPr>
        <w:t xml:space="preserve">la </w:t>
      </w:r>
      <w:r w:rsidR="00017104">
        <w:rPr>
          <w:sz w:val="22"/>
          <w:szCs w:val="22"/>
        </w:rPr>
        <w:t>Lombardia</w:t>
      </w:r>
      <w:r w:rsidRPr="33728844">
        <w:rPr>
          <w:sz w:val="22"/>
          <w:szCs w:val="22"/>
        </w:rPr>
        <w:t xml:space="preserve"> </w:t>
      </w:r>
      <w:r w:rsidR="266B1E77" w:rsidRPr="33728844">
        <w:rPr>
          <w:sz w:val="22"/>
          <w:szCs w:val="22"/>
        </w:rPr>
        <w:t xml:space="preserve">ha evidenziato che, nel periodo dal 2018 al 2024, </w:t>
      </w:r>
      <w:r w:rsidR="2936A252" w:rsidRPr="33728844">
        <w:rPr>
          <w:sz w:val="22"/>
          <w:szCs w:val="22"/>
        </w:rPr>
        <w:t xml:space="preserve">la </w:t>
      </w:r>
      <w:r w:rsidR="266B1E77" w:rsidRPr="33728844">
        <w:rPr>
          <w:sz w:val="22"/>
          <w:szCs w:val="22"/>
        </w:rPr>
        <w:t xml:space="preserve">Regione stessa ha impiegato risorse autonome per oltre </w:t>
      </w:r>
      <w:r w:rsidR="266B1E77" w:rsidRPr="33728844">
        <w:rPr>
          <w:b/>
          <w:bCs/>
          <w:sz w:val="22"/>
          <w:szCs w:val="22"/>
        </w:rPr>
        <w:t>76 milioni di euro</w:t>
      </w:r>
      <w:r w:rsidR="266B1E77" w:rsidRPr="33728844">
        <w:rPr>
          <w:sz w:val="22"/>
          <w:szCs w:val="22"/>
        </w:rPr>
        <w:t xml:space="preserve"> per la gestione delle emergenze locali per le quali non è stato richiesto, o concesso, lo stato di emergenza di livello nazionale.</w:t>
      </w:r>
      <w:r w:rsidR="37629D67">
        <w:t xml:space="preserve"> </w:t>
      </w:r>
      <w:r w:rsidR="37629D67" w:rsidRPr="33728844">
        <w:rPr>
          <w:sz w:val="22"/>
          <w:szCs w:val="22"/>
        </w:rPr>
        <w:t>Un importo significativo di risorse il cui utilizzo non ha potuto beneficiare, ad esempio, delle accelerazioni procedimentali derivanti dalle deroghe al codice degli appalti ed alla legge sul procedimento amministrativo, piuttosto che dalla gestione delle risorse stesse in contabilità speciale.</w:t>
      </w:r>
      <w:r w:rsidR="2936A252" w:rsidRPr="33728844">
        <w:rPr>
          <w:sz w:val="22"/>
          <w:szCs w:val="22"/>
        </w:rPr>
        <w:t xml:space="preserve"> </w:t>
      </w:r>
      <w:r w:rsidR="6128EBA9" w:rsidRPr="33728844">
        <w:rPr>
          <w:sz w:val="22"/>
          <w:szCs w:val="22"/>
        </w:rPr>
        <w:t xml:space="preserve"> Tuttavia, p</w:t>
      </w:r>
      <w:r w:rsidR="2936A252" w:rsidRPr="33728844">
        <w:rPr>
          <w:sz w:val="22"/>
          <w:szCs w:val="22"/>
        </w:rPr>
        <w:t>er gli aspetti prettamente economici correlati alla richiesta di prevedere contabilità speciali si rinvia alla relazione tecnica.</w:t>
      </w:r>
    </w:p>
    <w:p w14:paraId="07B41C46" w14:textId="5B8DC4E5" w:rsidR="00C411D0" w:rsidRPr="00216427" w:rsidRDefault="00C411D0" w:rsidP="00C411D0">
      <w:pPr>
        <w:jc w:val="both"/>
        <w:rPr>
          <w:b/>
          <w:bCs/>
          <w:sz w:val="22"/>
          <w:szCs w:val="22"/>
        </w:rPr>
      </w:pPr>
      <w:r>
        <w:rPr>
          <w:sz w:val="22"/>
          <w:szCs w:val="22"/>
        </w:rPr>
        <w:t xml:space="preserve">La </w:t>
      </w:r>
      <w:r w:rsidRPr="00C411D0">
        <w:rPr>
          <w:sz w:val="22"/>
          <w:szCs w:val="22"/>
        </w:rPr>
        <w:t>gestione da parte della Regione</w:t>
      </w:r>
      <w:r w:rsidR="00E14720">
        <w:rPr>
          <w:sz w:val="22"/>
          <w:szCs w:val="22"/>
        </w:rPr>
        <w:t xml:space="preserve"> con un più ampio potere derogatorio </w:t>
      </w:r>
      <w:r w:rsidRPr="00C411D0">
        <w:rPr>
          <w:sz w:val="22"/>
          <w:szCs w:val="22"/>
        </w:rPr>
        <w:t xml:space="preserve">comporta </w:t>
      </w:r>
      <w:r>
        <w:rPr>
          <w:sz w:val="22"/>
          <w:szCs w:val="22"/>
        </w:rPr>
        <w:t xml:space="preserve">senza dubbio </w:t>
      </w:r>
      <w:r w:rsidRPr="00C411D0">
        <w:rPr>
          <w:sz w:val="22"/>
          <w:szCs w:val="22"/>
        </w:rPr>
        <w:t>una riduzione dei tempi di intervento e di completamento delle attività previste dai Piani degli interventi per la gestione delle emergenz</w:t>
      </w:r>
      <w:r w:rsidRPr="00D2652D">
        <w:rPr>
          <w:sz w:val="22"/>
          <w:szCs w:val="22"/>
        </w:rPr>
        <w:t>e.</w:t>
      </w:r>
    </w:p>
    <w:p w14:paraId="23AD6D2B" w14:textId="22AF1308" w:rsidR="00C411D0" w:rsidRDefault="29A592C6" w:rsidP="00C411D0">
      <w:pPr>
        <w:jc w:val="both"/>
        <w:rPr>
          <w:sz w:val="22"/>
          <w:szCs w:val="22"/>
        </w:rPr>
      </w:pPr>
      <w:r w:rsidRPr="33728844">
        <w:rPr>
          <w:sz w:val="22"/>
          <w:szCs w:val="22"/>
        </w:rPr>
        <w:t xml:space="preserve">In definitiva, la semplificazione delle procedure amministrative, resa possibile dall’applicazione di deroghe alla normativa nazionale - unitamente all’utilizzo della contabilità speciale per la gestione degli aspetti economico-finanziari - non solo consente l’adozione di procedure snelle per gli interventi volti al superamento dell’emergenza, ma determina anche </w:t>
      </w:r>
      <w:r w:rsidR="00AE367F" w:rsidRPr="00337470">
        <w:rPr>
          <w:sz w:val="22"/>
          <w:szCs w:val="22"/>
        </w:rPr>
        <w:t xml:space="preserve">la </w:t>
      </w:r>
      <w:r w:rsidRPr="33728844">
        <w:rPr>
          <w:sz w:val="22"/>
          <w:szCs w:val="22"/>
        </w:rPr>
        <w:t>riduzione dei tempi necessari sia per la realizzazione degli interventi, sia per le relative procedure finanziarie, in particolare per quanto riguarda le liquidazioni. Ne deriva</w:t>
      </w:r>
      <w:r w:rsidRPr="00276A0E">
        <w:rPr>
          <w:b/>
          <w:bCs/>
          <w:sz w:val="22"/>
          <w:szCs w:val="22"/>
        </w:rPr>
        <w:t xml:space="preserve"> </w:t>
      </w:r>
      <w:r w:rsidRPr="00AE4A7B">
        <w:rPr>
          <w:b/>
          <w:bCs/>
          <w:sz w:val="22"/>
          <w:szCs w:val="22"/>
        </w:rPr>
        <w:t>un</w:t>
      </w:r>
      <w:r w:rsidR="00860342" w:rsidRPr="00AE4A7B">
        <w:rPr>
          <w:b/>
          <w:bCs/>
          <w:sz w:val="22"/>
          <w:szCs w:val="22"/>
        </w:rPr>
        <w:t xml:space="preserve"> rafforzamento</w:t>
      </w:r>
      <w:r w:rsidR="00860342" w:rsidRPr="00AE4A7B">
        <w:rPr>
          <w:sz w:val="22"/>
          <w:szCs w:val="22"/>
        </w:rPr>
        <w:t xml:space="preserve"> </w:t>
      </w:r>
      <w:r w:rsidRPr="00AE4A7B">
        <w:rPr>
          <w:b/>
          <w:bCs/>
          <w:sz w:val="22"/>
          <w:szCs w:val="22"/>
        </w:rPr>
        <w:t>dell’azione amministrativa con impatto diretto sul territorio</w:t>
      </w:r>
      <w:r w:rsidR="79825CE2" w:rsidRPr="00AE4A7B">
        <w:rPr>
          <w:b/>
          <w:bCs/>
          <w:sz w:val="22"/>
          <w:szCs w:val="22"/>
        </w:rPr>
        <w:t xml:space="preserve"> di riferimento</w:t>
      </w:r>
      <w:r w:rsidRPr="00AE4A7B">
        <w:rPr>
          <w:b/>
          <w:bCs/>
          <w:sz w:val="22"/>
          <w:szCs w:val="22"/>
        </w:rPr>
        <w:t>.</w:t>
      </w:r>
    </w:p>
    <w:p w14:paraId="049686C1" w14:textId="5E19A633" w:rsidR="000106A5" w:rsidRPr="000F627B" w:rsidRDefault="000106A5" w:rsidP="000106A5">
      <w:pPr>
        <w:jc w:val="both"/>
        <w:rPr>
          <w:sz w:val="22"/>
          <w:szCs w:val="22"/>
        </w:rPr>
      </w:pPr>
      <w:r w:rsidRPr="00326E04">
        <w:rPr>
          <w:sz w:val="22"/>
          <w:szCs w:val="22"/>
        </w:rPr>
        <w:t>Nello specifico,</w:t>
      </w:r>
      <w:r w:rsidR="00CD4F22" w:rsidRPr="000F627B">
        <w:t xml:space="preserve"> </w:t>
      </w:r>
      <w:r w:rsidR="00CD4F22" w:rsidRPr="00326E04">
        <w:rPr>
          <w:sz w:val="22"/>
          <w:szCs w:val="22"/>
        </w:rPr>
        <w:t xml:space="preserve">l’attribuzione di siffatte funzioni inerenti alla materia protezione civile risulta, quindi, </w:t>
      </w:r>
      <w:r w:rsidR="00CD4F22" w:rsidRPr="00326E04">
        <w:rPr>
          <w:b/>
          <w:bCs/>
          <w:sz w:val="22"/>
          <w:szCs w:val="22"/>
        </w:rPr>
        <w:t>coerente con l’applicazione del principio di sussidiarietà</w:t>
      </w:r>
      <w:r w:rsidR="00CD4F22" w:rsidRPr="00326E04">
        <w:rPr>
          <w:sz w:val="22"/>
          <w:szCs w:val="22"/>
        </w:rPr>
        <w:t>, come richiamato dalla Corte costituzionale nella sentenza n. 192/2024, in considerazione della loro natura, del contesto locale e, se del caso, di quello generale in cui le stesse si collocano, e trova fondamento in una pluralità di fattori rilevanti su scala regionale e subregionale, strettamente legati alle specificità dei territori evidenziati dalla Regione.</w:t>
      </w:r>
      <w:r w:rsidRPr="00326E04">
        <w:rPr>
          <w:sz w:val="22"/>
          <w:szCs w:val="22"/>
        </w:rPr>
        <w:t xml:space="preserve"> </w:t>
      </w:r>
      <w:r w:rsidR="002745CF" w:rsidRPr="00326E04">
        <w:rPr>
          <w:sz w:val="22"/>
          <w:szCs w:val="22"/>
        </w:rPr>
        <w:t xml:space="preserve"> </w:t>
      </w:r>
    </w:p>
    <w:p w14:paraId="1C97B924" w14:textId="37D3A941" w:rsidR="000A58E3" w:rsidRDefault="00B21C29" w:rsidP="00342725">
      <w:pPr>
        <w:jc w:val="both"/>
        <w:rPr>
          <w:sz w:val="22"/>
          <w:szCs w:val="22"/>
        </w:rPr>
      </w:pPr>
      <w:r>
        <w:rPr>
          <w:sz w:val="22"/>
          <w:szCs w:val="22"/>
        </w:rPr>
        <w:t xml:space="preserve">A ciò si aggiunge che </w:t>
      </w:r>
      <w:r w:rsidR="16A609DD" w:rsidRPr="33728844">
        <w:rPr>
          <w:sz w:val="22"/>
          <w:szCs w:val="22"/>
        </w:rPr>
        <w:t xml:space="preserve">la possibilità di gestire con adeguate ordinanze regionali </w:t>
      </w:r>
      <w:r w:rsidR="00594E91" w:rsidRPr="00B45E41">
        <w:rPr>
          <w:i/>
          <w:iCs/>
          <w:sz w:val="22"/>
          <w:szCs w:val="22"/>
        </w:rPr>
        <w:t xml:space="preserve">extra </w:t>
      </w:r>
      <w:proofErr w:type="spellStart"/>
      <w:r w:rsidR="00594E91" w:rsidRPr="00B45E41">
        <w:rPr>
          <w:i/>
          <w:iCs/>
          <w:sz w:val="22"/>
          <w:szCs w:val="22"/>
        </w:rPr>
        <w:t>ordinem</w:t>
      </w:r>
      <w:proofErr w:type="spellEnd"/>
      <w:r w:rsidR="00594E91">
        <w:rPr>
          <w:sz w:val="22"/>
          <w:szCs w:val="22"/>
        </w:rPr>
        <w:t xml:space="preserve"> </w:t>
      </w:r>
      <w:r w:rsidR="16A609DD" w:rsidRPr="33728844">
        <w:rPr>
          <w:sz w:val="22"/>
          <w:szCs w:val="22"/>
        </w:rPr>
        <w:t>le fasi del superamento dell’emergenza, e del ripristino delle normali condizioni di vita, consente a</w:t>
      </w:r>
      <w:r w:rsidR="29DB9C33" w:rsidRPr="33728844">
        <w:rPr>
          <w:sz w:val="22"/>
          <w:szCs w:val="22"/>
        </w:rPr>
        <w:t>lla</w:t>
      </w:r>
      <w:r w:rsidR="16A609DD" w:rsidRPr="33728844">
        <w:rPr>
          <w:sz w:val="22"/>
          <w:szCs w:val="22"/>
        </w:rPr>
        <w:t xml:space="preserve"> Regione,</w:t>
      </w:r>
      <w:r w:rsidR="00594E91">
        <w:rPr>
          <w:sz w:val="22"/>
          <w:szCs w:val="22"/>
        </w:rPr>
        <w:t xml:space="preserve"> </w:t>
      </w:r>
      <w:r w:rsidR="000C121A">
        <w:rPr>
          <w:sz w:val="22"/>
          <w:szCs w:val="22"/>
        </w:rPr>
        <w:t>che ben conosce</w:t>
      </w:r>
      <w:r w:rsidR="00594E91">
        <w:rPr>
          <w:sz w:val="22"/>
          <w:szCs w:val="22"/>
        </w:rPr>
        <w:t xml:space="preserve"> </w:t>
      </w:r>
      <w:r w:rsidR="000C121A">
        <w:rPr>
          <w:sz w:val="22"/>
          <w:szCs w:val="22"/>
        </w:rPr>
        <w:t>il</w:t>
      </w:r>
      <w:r w:rsidR="16A609DD" w:rsidRPr="33728844">
        <w:rPr>
          <w:sz w:val="22"/>
          <w:szCs w:val="22"/>
        </w:rPr>
        <w:t xml:space="preserve"> territorio</w:t>
      </w:r>
      <w:r w:rsidR="29DB9C33" w:rsidRPr="33728844">
        <w:rPr>
          <w:sz w:val="22"/>
          <w:szCs w:val="22"/>
        </w:rPr>
        <w:t xml:space="preserve"> sia </w:t>
      </w:r>
      <w:r w:rsidR="16A609DD" w:rsidRPr="33728844">
        <w:rPr>
          <w:sz w:val="22"/>
          <w:szCs w:val="22"/>
        </w:rPr>
        <w:t>dal punto di vista infrastrutturale</w:t>
      </w:r>
      <w:r w:rsidR="29DB9C33" w:rsidRPr="33728844">
        <w:rPr>
          <w:sz w:val="22"/>
          <w:szCs w:val="22"/>
        </w:rPr>
        <w:t xml:space="preserve"> che</w:t>
      </w:r>
      <w:r w:rsidR="16A609DD" w:rsidRPr="33728844">
        <w:rPr>
          <w:sz w:val="22"/>
          <w:szCs w:val="22"/>
        </w:rPr>
        <w:t xml:space="preserve"> istituzionale e </w:t>
      </w:r>
      <w:proofErr w:type="gramStart"/>
      <w:r w:rsidR="16A609DD" w:rsidRPr="33728844">
        <w:rPr>
          <w:sz w:val="22"/>
          <w:szCs w:val="22"/>
        </w:rPr>
        <w:t>socio-economico</w:t>
      </w:r>
      <w:proofErr w:type="gramEnd"/>
      <w:r w:rsidR="16A609DD" w:rsidRPr="33728844">
        <w:rPr>
          <w:sz w:val="22"/>
          <w:szCs w:val="22"/>
        </w:rPr>
        <w:t>, di monitorare gli effetti delle azioni in cors</w:t>
      </w:r>
      <w:r w:rsidR="00550FBB">
        <w:rPr>
          <w:sz w:val="22"/>
          <w:szCs w:val="22"/>
        </w:rPr>
        <w:t xml:space="preserve">o e </w:t>
      </w:r>
      <w:r w:rsidR="00AE4A7B">
        <w:rPr>
          <w:sz w:val="22"/>
          <w:szCs w:val="22"/>
        </w:rPr>
        <w:t xml:space="preserve">di </w:t>
      </w:r>
      <w:r w:rsidR="00AE4A7B" w:rsidRPr="33728844">
        <w:rPr>
          <w:sz w:val="22"/>
          <w:szCs w:val="22"/>
        </w:rPr>
        <w:t>apportare</w:t>
      </w:r>
      <w:r w:rsidR="16A609DD" w:rsidRPr="00A62017">
        <w:rPr>
          <w:sz w:val="22"/>
          <w:szCs w:val="22"/>
        </w:rPr>
        <w:t xml:space="preserve"> </w:t>
      </w:r>
      <w:r w:rsidR="00DB5090" w:rsidRPr="00A62017">
        <w:rPr>
          <w:sz w:val="22"/>
          <w:szCs w:val="22"/>
        </w:rPr>
        <w:t xml:space="preserve">eventualmente le dovute </w:t>
      </w:r>
      <w:r w:rsidR="16A609DD" w:rsidRPr="00A62017">
        <w:rPr>
          <w:sz w:val="22"/>
          <w:szCs w:val="22"/>
        </w:rPr>
        <w:t>correzioni</w:t>
      </w:r>
      <w:r w:rsidR="00DB5090" w:rsidRPr="00A62017">
        <w:rPr>
          <w:sz w:val="22"/>
          <w:szCs w:val="22"/>
        </w:rPr>
        <w:t>.</w:t>
      </w:r>
      <w:r w:rsidR="00DB5090">
        <w:rPr>
          <w:sz w:val="22"/>
          <w:szCs w:val="22"/>
        </w:rPr>
        <w:t xml:space="preserve"> </w:t>
      </w:r>
      <w:r w:rsidR="3A98CB25" w:rsidRPr="33728844">
        <w:rPr>
          <w:sz w:val="22"/>
          <w:szCs w:val="22"/>
        </w:rPr>
        <w:t xml:space="preserve"> </w:t>
      </w:r>
    </w:p>
    <w:p w14:paraId="4A1B3908" w14:textId="455F4926" w:rsidR="00A612B8" w:rsidRDefault="00F86BCC" w:rsidP="00342725">
      <w:pPr>
        <w:jc w:val="both"/>
      </w:pPr>
      <w:r>
        <w:rPr>
          <w:sz w:val="22"/>
          <w:szCs w:val="22"/>
        </w:rPr>
        <w:t>T</w:t>
      </w:r>
      <w:r w:rsidR="001B3F14">
        <w:rPr>
          <w:sz w:val="22"/>
          <w:szCs w:val="22"/>
        </w:rPr>
        <w:t xml:space="preserve">utti gli elementi </w:t>
      </w:r>
      <w:r w:rsidR="00BC6FBC">
        <w:rPr>
          <w:sz w:val="22"/>
          <w:szCs w:val="22"/>
        </w:rPr>
        <w:t>sin qui riportati</w:t>
      </w:r>
      <w:r w:rsidR="000106A5" w:rsidRPr="000106A5">
        <w:rPr>
          <w:sz w:val="22"/>
          <w:szCs w:val="22"/>
        </w:rPr>
        <w:t xml:space="preserve">, </w:t>
      </w:r>
      <w:r w:rsidR="005B2A5D">
        <w:rPr>
          <w:sz w:val="22"/>
          <w:szCs w:val="22"/>
        </w:rPr>
        <w:t>complessivamente considerati</w:t>
      </w:r>
      <w:r w:rsidR="000106A5" w:rsidRPr="000106A5">
        <w:rPr>
          <w:sz w:val="22"/>
          <w:szCs w:val="22"/>
        </w:rPr>
        <w:t>, giustificano la richiesta di attribuire prioritariamente alle regioni e agli enti locali le funzioni di protezione civile indicate nella proposta, in linea con il principio costituzionale di sussidiarietà.</w:t>
      </w:r>
      <w:r w:rsidR="00A612B8" w:rsidRPr="00A612B8">
        <w:t xml:space="preserve"> </w:t>
      </w:r>
    </w:p>
    <w:p w14:paraId="4104DB87" w14:textId="46DA562F" w:rsidR="002745CF" w:rsidRPr="00326E04" w:rsidRDefault="002745CF" w:rsidP="000F489D">
      <w:pPr>
        <w:jc w:val="both"/>
        <w:rPr>
          <w:sz w:val="22"/>
          <w:szCs w:val="22"/>
        </w:rPr>
      </w:pPr>
      <w:r w:rsidRPr="00326E04">
        <w:rPr>
          <w:sz w:val="22"/>
          <w:szCs w:val="22"/>
        </w:rPr>
        <w:lastRenderedPageBreak/>
        <w:t>In conclusione, l</w:t>
      </w:r>
      <w:r w:rsidR="00F75B33" w:rsidRPr="00326E04">
        <w:rPr>
          <w:sz w:val="22"/>
          <w:szCs w:val="22"/>
        </w:rPr>
        <w:t>e</w:t>
      </w:r>
      <w:r w:rsidRPr="00326E04">
        <w:rPr>
          <w:sz w:val="22"/>
          <w:szCs w:val="22"/>
        </w:rPr>
        <w:t xml:space="preserve"> principal</w:t>
      </w:r>
      <w:r w:rsidR="00F75B33" w:rsidRPr="00326E04">
        <w:rPr>
          <w:sz w:val="22"/>
          <w:szCs w:val="22"/>
        </w:rPr>
        <w:t>i</w:t>
      </w:r>
      <w:r w:rsidRPr="00326E04">
        <w:rPr>
          <w:sz w:val="22"/>
          <w:szCs w:val="22"/>
        </w:rPr>
        <w:t xml:space="preserve"> motivazion</w:t>
      </w:r>
      <w:r w:rsidR="00F75B33" w:rsidRPr="00326E04">
        <w:rPr>
          <w:sz w:val="22"/>
          <w:szCs w:val="22"/>
        </w:rPr>
        <w:t>i</w:t>
      </w:r>
      <w:r w:rsidRPr="00326E04">
        <w:rPr>
          <w:sz w:val="22"/>
          <w:szCs w:val="22"/>
        </w:rPr>
        <w:t xml:space="preserve"> a supporto </w:t>
      </w:r>
      <w:r w:rsidR="00F75B33" w:rsidRPr="00326E04">
        <w:rPr>
          <w:sz w:val="22"/>
          <w:szCs w:val="22"/>
        </w:rPr>
        <w:t xml:space="preserve">delle richieste regionali, </w:t>
      </w:r>
      <w:r w:rsidR="000C121A" w:rsidRPr="00326E04">
        <w:rPr>
          <w:sz w:val="22"/>
          <w:szCs w:val="22"/>
        </w:rPr>
        <w:t xml:space="preserve">ai </w:t>
      </w:r>
      <w:r w:rsidR="00F75B33" w:rsidRPr="00326E04">
        <w:rPr>
          <w:sz w:val="22"/>
          <w:szCs w:val="22"/>
        </w:rPr>
        <w:t xml:space="preserve">fini di </w:t>
      </w:r>
      <w:r w:rsidR="00DB5090" w:rsidRPr="00326E04">
        <w:rPr>
          <w:sz w:val="22"/>
          <w:szCs w:val="22"/>
        </w:rPr>
        <w:t xml:space="preserve">rafforzamento </w:t>
      </w:r>
      <w:r w:rsidRPr="00326E04">
        <w:rPr>
          <w:sz w:val="22"/>
          <w:szCs w:val="22"/>
        </w:rPr>
        <w:t>della funzione di protezione civile a livello territoriale risied</w:t>
      </w:r>
      <w:r w:rsidR="00F75B33" w:rsidRPr="00326E04">
        <w:rPr>
          <w:sz w:val="22"/>
          <w:szCs w:val="22"/>
        </w:rPr>
        <w:t>ono</w:t>
      </w:r>
      <w:r w:rsidR="00DB5090" w:rsidRPr="00326E04">
        <w:rPr>
          <w:sz w:val="22"/>
          <w:szCs w:val="22"/>
        </w:rPr>
        <w:t xml:space="preserve"> </w:t>
      </w:r>
      <w:r w:rsidR="000C121A" w:rsidRPr="00326E04">
        <w:rPr>
          <w:sz w:val="22"/>
          <w:szCs w:val="22"/>
        </w:rPr>
        <w:t>nel</w:t>
      </w:r>
      <w:r w:rsidR="000C121A" w:rsidRPr="00326E04">
        <w:rPr>
          <w:b/>
          <w:bCs/>
          <w:sz w:val="22"/>
          <w:szCs w:val="22"/>
        </w:rPr>
        <w:t xml:space="preserve"> riconoscimento alle Regioni di un più ampio potere derogatorio nella gestione delle emergenze regionali </w:t>
      </w:r>
      <w:r w:rsidR="000C121A" w:rsidRPr="00326E04">
        <w:rPr>
          <w:sz w:val="22"/>
          <w:szCs w:val="22"/>
        </w:rPr>
        <w:t>con la conseguente</w:t>
      </w:r>
      <w:r w:rsidR="000C121A" w:rsidRPr="00326E04">
        <w:rPr>
          <w:b/>
          <w:bCs/>
          <w:sz w:val="22"/>
          <w:szCs w:val="22"/>
        </w:rPr>
        <w:t xml:space="preserve"> </w:t>
      </w:r>
      <w:r w:rsidRPr="00326E04">
        <w:rPr>
          <w:sz w:val="22"/>
          <w:szCs w:val="22"/>
        </w:rPr>
        <w:t>possibilità di ridurre le tempistiche operative</w:t>
      </w:r>
      <w:r w:rsidR="000C121A" w:rsidRPr="00326E04">
        <w:rPr>
          <w:sz w:val="22"/>
          <w:szCs w:val="22"/>
        </w:rPr>
        <w:t xml:space="preserve"> e la</w:t>
      </w:r>
      <w:r w:rsidR="00F75B33" w:rsidRPr="00326E04">
        <w:rPr>
          <w:sz w:val="22"/>
          <w:szCs w:val="22"/>
        </w:rPr>
        <w:t xml:space="preserve"> semplificazione de</w:t>
      </w:r>
      <w:r w:rsidRPr="00326E04">
        <w:rPr>
          <w:sz w:val="22"/>
          <w:szCs w:val="22"/>
        </w:rPr>
        <w:t>gli adempimenti procedurali, che caratterizzano l’attuale assetto</w:t>
      </w:r>
      <w:r w:rsidR="005D5D5A" w:rsidRPr="00326E04">
        <w:rPr>
          <w:sz w:val="22"/>
          <w:szCs w:val="22"/>
        </w:rPr>
        <w:t xml:space="preserve">. </w:t>
      </w:r>
    </w:p>
    <w:p w14:paraId="1F70A983" w14:textId="7F5C49E7" w:rsidR="000F489D" w:rsidRPr="00520ADB" w:rsidRDefault="000F489D" w:rsidP="000F489D">
      <w:pPr>
        <w:jc w:val="both"/>
        <w:rPr>
          <w:sz w:val="22"/>
          <w:szCs w:val="22"/>
        </w:rPr>
      </w:pPr>
      <w:r w:rsidRPr="00520ADB">
        <w:rPr>
          <w:sz w:val="22"/>
          <w:szCs w:val="22"/>
        </w:rPr>
        <w:t>Disponendo di poteri di ordinanza</w:t>
      </w:r>
      <w:r w:rsidR="00A8732E" w:rsidRPr="00A8732E">
        <w:rPr>
          <w:sz w:val="22"/>
          <w:szCs w:val="22"/>
        </w:rPr>
        <w:t xml:space="preserve"> </w:t>
      </w:r>
      <w:r w:rsidR="00A8732E" w:rsidRPr="00520ADB">
        <w:rPr>
          <w:sz w:val="22"/>
          <w:szCs w:val="22"/>
        </w:rPr>
        <w:t xml:space="preserve">nel caso di emergenze di tipo </w:t>
      </w:r>
      <w:r w:rsidR="00A8732E" w:rsidRPr="00520ADB">
        <w:rPr>
          <w:i/>
          <w:iCs/>
          <w:sz w:val="22"/>
          <w:szCs w:val="22"/>
        </w:rPr>
        <w:t>b)</w:t>
      </w:r>
      <w:r w:rsidRPr="00520ADB">
        <w:rPr>
          <w:sz w:val="22"/>
          <w:szCs w:val="22"/>
        </w:rPr>
        <w:t xml:space="preserve">, che producono effetti immediati e analoghi a quelli del Dipartimento della protezione civile, la Regione, da un lato, acquisirebbe una </w:t>
      </w:r>
      <w:r w:rsidRPr="00326E04">
        <w:rPr>
          <w:b/>
          <w:bCs/>
          <w:sz w:val="22"/>
          <w:szCs w:val="22"/>
        </w:rPr>
        <w:t>maggiore flessibilità operativa e una capacità di risposta tempestiva</w:t>
      </w:r>
      <w:r w:rsidRPr="00520ADB">
        <w:rPr>
          <w:sz w:val="22"/>
          <w:szCs w:val="22"/>
        </w:rPr>
        <w:t xml:space="preserve">, dall’altro, </w:t>
      </w:r>
      <w:r w:rsidR="00A612B8" w:rsidRPr="00520ADB">
        <w:rPr>
          <w:sz w:val="22"/>
          <w:szCs w:val="22"/>
        </w:rPr>
        <w:t xml:space="preserve"> la </w:t>
      </w:r>
      <w:r w:rsidR="00A612B8" w:rsidRPr="00326E04">
        <w:rPr>
          <w:b/>
          <w:bCs/>
          <w:sz w:val="22"/>
          <w:szCs w:val="22"/>
        </w:rPr>
        <w:t>semplificazione delle procedure amministrative e finanziarie</w:t>
      </w:r>
      <w:r w:rsidR="00A612B8" w:rsidRPr="00520ADB">
        <w:rPr>
          <w:sz w:val="22"/>
          <w:szCs w:val="22"/>
        </w:rPr>
        <w:t xml:space="preserve"> nell’ambito delle attività finalizzate al superamento dell’emergenza, </w:t>
      </w:r>
      <w:r w:rsidR="005B532F" w:rsidRPr="006310C7">
        <w:rPr>
          <w:sz w:val="22"/>
          <w:szCs w:val="22"/>
        </w:rPr>
        <w:t>permetterebbe</w:t>
      </w:r>
      <w:r w:rsidR="005B532F">
        <w:rPr>
          <w:sz w:val="22"/>
          <w:szCs w:val="22"/>
        </w:rPr>
        <w:t xml:space="preserve"> </w:t>
      </w:r>
      <w:r w:rsidR="00A612B8" w:rsidRPr="00520ADB">
        <w:rPr>
          <w:sz w:val="22"/>
          <w:szCs w:val="22"/>
        </w:rPr>
        <w:t>di accelerare i tempi di ripristino delle normali condizioni di vita con effetti positivi sul tessuto socioeconomico dei territori colpiti dagli eventi calamitosi.</w:t>
      </w:r>
      <w:r w:rsidRPr="00520ADB">
        <w:t xml:space="preserve"> </w:t>
      </w:r>
      <w:r w:rsidRPr="00520ADB">
        <w:rPr>
          <w:sz w:val="22"/>
          <w:szCs w:val="22"/>
        </w:rPr>
        <w:t xml:space="preserve">  </w:t>
      </w:r>
    </w:p>
    <w:p w14:paraId="56120719" w14:textId="5149A8EC" w:rsidR="000106A5" w:rsidRPr="006D48A0" w:rsidRDefault="000F489D" w:rsidP="00A612B8">
      <w:pPr>
        <w:jc w:val="both"/>
        <w:rPr>
          <w:sz w:val="22"/>
          <w:szCs w:val="22"/>
        </w:rPr>
      </w:pPr>
      <w:r w:rsidRPr="006D48A0">
        <w:rPr>
          <w:sz w:val="22"/>
          <w:szCs w:val="22"/>
        </w:rPr>
        <w:t>Questa maggiore autonomia consentirebbe alla</w:t>
      </w:r>
      <w:r w:rsidRPr="006310C7">
        <w:rPr>
          <w:sz w:val="22"/>
          <w:szCs w:val="22"/>
        </w:rPr>
        <w:t xml:space="preserve"> </w:t>
      </w:r>
      <w:r w:rsidR="00756AE0" w:rsidRPr="006310C7">
        <w:rPr>
          <w:sz w:val="22"/>
          <w:szCs w:val="22"/>
        </w:rPr>
        <w:t xml:space="preserve">Regione </w:t>
      </w:r>
      <w:r w:rsidRPr="006D48A0">
        <w:rPr>
          <w:sz w:val="22"/>
          <w:szCs w:val="22"/>
        </w:rPr>
        <w:t xml:space="preserve">Lombardia di affrontare direttamente, con </w:t>
      </w:r>
      <w:r w:rsidR="006310C7">
        <w:rPr>
          <w:sz w:val="22"/>
          <w:szCs w:val="22"/>
        </w:rPr>
        <w:t xml:space="preserve">i detti </w:t>
      </w:r>
      <w:r w:rsidRPr="006D48A0">
        <w:rPr>
          <w:sz w:val="22"/>
          <w:szCs w:val="22"/>
        </w:rPr>
        <w:t>strumenti, eventi emergenziali anche di minore entità, con vantaggi in termini di rapidità d'intervento e ripristino della normalità per cittadini e imprese.</w:t>
      </w:r>
    </w:p>
    <w:p w14:paraId="05EF86F0" w14:textId="491AA947" w:rsidR="000E2F50" w:rsidRPr="000E2F50" w:rsidRDefault="007E75D7" w:rsidP="000E2F50">
      <w:pPr>
        <w:jc w:val="both"/>
        <w:rPr>
          <w:sz w:val="22"/>
          <w:szCs w:val="22"/>
        </w:rPr>
      </w:pPr>
      <w:r w:rsidRPr="007E75D7">
        <w:rPr>
          <w:sz w:val="22"/>
          <w:szCs w:val="22"/>
        </w:rPr>
        <w:t>Il comma 1 dell’art. 2 dell</w:t>
      </w:r>
      <w:r w:rsidR="00350648">
        <w:rPr>
          <w:sz w:val="22"/>
          <w:szCs w:val="22"/>
        </w:rPr>
        <w:t xml:space="preserve">o schema di </w:t>
      </w:r>
      <w:r w:rsidR="003A4FBA">
        <w:rPr>
          <w:sz w:val="22"/>
          <w:szCs w:val="22"/>
        </w:rPr>
        <w:t>i</w:t>
      </w:r>
      <w:r w:rsidR="003A4FBA" w:rsidRPr="007E75D7">
        <w:rPr>
          <w:sz w:val="22"/>
          <w:szCs w:val="22"/>
        </w:rPr>
        <w:t>ntesa</w:t>
      </w:r>
      <w:r w:rsidR="00350648">
        <w:rPr>
          <w:sz w:val="22"/>
          <w:szCs w:val="22"/>
        </w:rPr>
        <w:t xml:space="preserve"> in esame</w:t>
      </w:r>
      <w:r w:rsidRPr="007E75D7">
        <w:rPr>
          <w:sz w:val="22"/>
          <w:szCs w:val="22"/>
        </w:rPr>
        <w:t xml:space="preserve"> chiarisce</w:t>
      </w:r>
      <w:r w:rsidR="007D0CE8">
        <w:rPr>
          <w:sz w:val="22"/>
          <w:szCs w:val="22"/>
        </w:rPr>
        <w:t xml:space="preserve"> poi</w:t>
      </w:r>
      <w:r w:rsidRPr="007E75D7">
        <w:rPr>
          <w:sz w:val="22"/>
          <w:szCs w:val="22"/>
        </w:rPr>
        <w:t xml:space="preserve"> che il Presidente della Regione può emanare </w:t>
      </w:r>
      <w:r w:rsidRPr="00326E04">
        <w:rPr>
          <w:sz w:val="22"/>
          <w:szCs w:val="22"/>
        </w:rPr>
        <w:t>ordinanze che interessano esclusivamente il territorio regionale</w:t>
      </w:r>
      <w:r w:rsidRPr="00E15477">
        <w:rPr>
          <w:sz w:val="22"/>
          <w:szCs w:val="22"/>
        </w:rPr>
        <w:t>, in deroga alle disposizioni normative statali</w:t>
      </w:r>
      <w:r w:rsidR="00350648" w:rsidRPr="00E15477">
        <w:rPr>
          <w:sz w:val="22"/>
          <w:szCs w:val="22"/>
        </w:rPr>
        <w:t xml:space="preserve"> </w:t>
      </w:r>
      <w:r w:rsidR="00BC31DE" w:rsidRPr="00E15477">
        <w:rPr>
          <w:sz w:val="22"/>
          <w:szCs w:val="22"/>
        </w:rPr>
        <w:t>e, pertanto</w:t>
      </w:r>
      <w:r w:rsidRPr="00E15477">
        <w:rPr>
          <w:sz w:val="22"/>
          <w:szCs w:val="22"/>
        </w:rPr>
        <w:t xml:space="preserve">, </w:t>
      </w:r>
      <w:r w:rsidRPr="00326E04">
        <w:rPr>
          <w:sz w:val="22"/>
          <w:szCs w:val="22"/>
        </w:rPr>
        <w:t>l’impatto di tale attribuzione è limitato esclusivamente al territorio regionale</w:t>
      </w:r>
      <w:r w:rsidRPr="00E15477">
        <w:rPr>
          <w:sz w:val="22"/>
          <w:szCs w:val="22"/>
        </w:rPr>
        <w:t>.</w:t>
      </w:r>
      <w:r w:rsidR="00315065">
        <w:rPr>
          <w:sz w:val="22"/>
          <w:szCs w:val="22"/>
        </w:rPr>
        <w:t xml:space="preserve"> </w:t>
      </w:r>
      <w:r w:rsidR="00640137">
        <w:rPr>
          <w:sz w:val="22"/>
          <w:szCs w:val="22"/>
        </w:rPr>
        <w:t>Ne deriva c</w:t>
      </w:r>
      <w:r w:rsidR="00EF6C05">
        <w:rPr>
          <w:sz w:val="22"/>
          <w:szCs w:val="22"/>
        </w:rPr>
        <w:t>he l</w:t>
      </w:r>
      <w:r w:rsidRPr="007E75D7">
        <w:rPr>
          <w:sz w:val="22"/>
          <w:szCs w:val="22"/>
        </w:rPr>
        <w:t xml:space="preserve">’esercizio diretto della funzione di protezione civile da parte della Regione o degli enti locali non comporterebbe alcun pregiudizio per gli altri territori italiani, né rischi di distribuzione iniqua delle risorse, </w:t>
      </w:r>
      <w:r w:rsidRPr="00326E04">
        <w:rPr>
          <w:sz w:val="22"/>
          <w:szCs w:val="22"/>
        </w:rPr>
        <w:t>ma anzi favorirebbe un</w:t>
      </w:r>
      <w:r w:rsidR="00224B85" w:rsidRPr="00326E04">
        <w:rPr>
          <w:sz w:val="22"/>
          <w:szCs w:val="22"/>
        </w:rPr>
        <w:t xml:space="preserve"> complessivo rafforzamento del sistema di protezione civile, </w:t>
      </w:r>
      <w:r w:rsidR="007639FE" w:rsidRPr="00326E04">
        <w:rPr>
          <w:sz w:val="22"/>
          <w:szCs w:val="22"/>
        </w:rPr>
        <w:t>anche con possibili</w:t>
      </w:r>
      <w:r w:rsidR="007639FE" w:rsidRPr="00352B47">
        <w:rPr>
          <w:b/>
          <w:bCs/>
          <w:sz w:val="22"/>
          <w:szCs w:val="22"/>
        </w:rPr>
        <w:t xml:space="preserve"> riduzion</w:t>
      </w:r>
      <w:r w:rsidR="00352B47">
        <w:rPr>
          <w:b/>
          <w:bCs/>
          <w:sz w:val="22"/>
          <w:szCs w:val="22"/>
        </w:rPr>
        <w:t>i</w:t>
      </w:r>
      <w:r w:rsidR="007639FE" w:rsidRPr="00352B47">
        <w:rPr>
          <w:b/>
          <w:bCs/>
          <w:sz w:val="22"/>
          <w:szCs w:val="22"/>
        </w:rPr>
        <w:t xml:space="preserve"> di</w:t>
      </w:r>
      <w:r w:rsidR="007639FE">
        <w:rPr>
          <w:sz w:val="22"/>
          <w:szCs w:val="22"/>
        </w:rPr>
        <w:t xml:space="preserve"> </w:t>
      </w:r>
      <w:r w:rsidRPr="00326E04">
        <w:rPr>
          <w:b/>
          <w:bCs/>
          <w:sz w:val="22"/>
          <w:szCs w:val="22"/>
        </w:rPr>
        <w:t>potenziali esternalità negative</w:t>
      </w:r>
      <w:r w:rsidR="00350648">
        <w:rPr>
          <w:sz w:val="22"/>
          <w:szCs w:val="22"/>
        </w:rPr>
        <w:t>,</w:t>
      </w:r>
      <w:r>
        <w:rPr>
          <w:sz w:val="22"/>
          <w:szCs w:val="22"/>
        </w:rPr>
        <w:t xml:space="preserve"> </w:t>
      </w:r>
      <w:r w:rsidR="00613542">
        <w:rPr>
          <w:sz w:val="22"/>
          <w:szCs w:val="22"/>
        </w:rPr>
        <w:t xml:space="preserve">sempre </w:t>
      </w:r>
      <w:r>
        <w:rPr>
          <w:sz w:val="22"/>
          <w:szCs w:val="22"/>
        </w:rPr>
        <w:t>nel rispetto del principio di equità richiamato dalla Corte costituzionale.</w:t>
      </w:r>
      <w:r w:rsidR="00613542" w:rsidRPr="00613542">
        <w:t xml:space="preserve"> </w:t>
      </w:r>
      <w:r w:rsidR="00613542">
        <w:rPr>
          <w:sz w:val="22"/>
          <w:szCs w:val="22"/>
        </w:rPr>
        <w:t xml:space="preserve"> </w:t>
      </w:r>
    </w:p>
    <w:p w14:paraId="13A0E334" w14:textId="30179C8C" w:rsidR="00315065" w:rsidRDefault="0007507A" w:rsidP="00A06177">
      <w:pPr>
        <w:jc w:val="both"/>
        <w:rPr>
          <w:sz w:val="22"/>
          <w:szCs w:val="22"/>
        </w:rPr>
      </w:pPr>
      <w:r>
        <w:rPr>
          <w:sz w:val="22"/>
          <w:szCs w:val="22"/>
        </w:rPr>
        <w:t>S</w:t>
      </w:r>
      <w:r w:rsidR="006653BD" w:rsidRPr="006653BD">
        <w:rPr>
          <w:sz w:val="22"/>
          <w:szCs w:val="22"/>
        </w:rPr>
        <w:t xml:space="preserve">otto il profilo </w:t>
      </w:r>
      <w:r w:rsidR="006653BD" w:rsidRPr="00326E04">
        <w:rPr>
          <w:sz w:val="22"/>
          <w:szCs w:val="22"/>
        </w:rPr>
        <w:t xml:space="preserve">della </w:t>
      </w:r>
      <w:r w:rsidR="006653BD" w:rsidRPr="00326E04">
        <w:rPr>
          <w:b/>
          <w:bCs/>
          <w:sz w:val="22"/>
          <w:szCs w:val="22"/>
        </w:rPr>
        <w:t>responsabilizzazione delle comunità e delle amministrazioni pubbliche</w:t>
      </w:r>
      <w:r w:rsidR="006653BD" w:rsidRPr="006653BD">
        <w:rPr>
          <w:sz w:val="22"/>
          <w:szCs w:val="22"/>
        </w:rPr>
        <w:t xml:space="preserve">, </w:t>
      </w:r>
      <w:r>
        <w:rPr>
          <w:sz w:val="22"/>
          <w:szCs w:val="22"/>
        </w:rPr>
        <w:t xml:space="preserve">poi, </w:t>
      </w:r>
      <w:r w:rsidR="006653BD" w:rsidRPr="006653BD">
        <w:rPr>
          <w:sz w:val="22"/>
          <w:szCs w:val="22"/>
        </w:rPr>
        <w:t xml:space="preserve">la Regione, nel beneficiare di una maggiore flessibilità operativa e di una più pronta capacità di risposta, grazie </w:t>
      </w:r>
      <w:r w:rsidR="00BD2A12">
        <w:rPr>
          <w:sz w:val="22"/>
          <w:szCs w:val="22"/>
        </w:rPr>
        <w:t>alla possibilità di deroga di norme statali (al ricorrere di definiti presupposti e nel rispetto di dati limiti)</w:t>
      </w:r>
      <w:r w:rsidR="006653BD" w:rsidRPr="006653BD">
        <w:rPr>
          <w:sz w:val="22"/>
          <w:szCs w:val="22"/>
        </w:rPr>
        <w:t xml:space="preserve">, sarebbe maggiormente responsabile dell’uso delle risorse e dell’attività esercitata, in quanto interlocutore diretto, con contestuale incentivazione dei cittadini e delle imprese locali a monitorarne l’operato. </w:t>
      </w:r>
    </w:p>
    <w:p w14:paraId="687818C4" w14:textId="32E4BD6A" w:rsidR="006653BD" w:rsidRDefault="00315065" w:rsidP="00A06177">
      <w:pPr>
        <w:jc w:val="both"/>
        <w:rPr>
          <w:sz w:val="22"/>
          <w:szCs w:val="22"/>
        </w:rPr>
      </w:pPr>
      <w:r w:rsidRPr="00315065">
        <w:rPr>
          <w:sz w:val="22"/>
          <w:szCs w:val="22"/>
        </w:rPr>
        <w:t xml:space="preserve">Il modello proposto, quindi, avrebbe anche il potenziale di responsabilizzare gli enti locali nell’uso delle risorse e di incentivare cittadini e imprese locali a monitorarne l’operato in ragione del fatto </w:t>
      </w:r>
      <w:r>
        <w:rPr>
          <w:sz w:val="22"/>
          <w:szCs w:val="22"/>
        </w:rPr>
        <w:t xml:space="preserve">che </w:t>
      </w:r>
      <w:r w:rsidRPr="00315065">
        <w:rPr>
          <w:sz w:val="22"/>
          <w:szCs w:val="22"/>
        </w:rPr>
        <w:t xml:space="preserve"> l’attribuzione alla Regione della </w:t>
      </w:r>
      <w:r w:rsidRPr="00326E04">
        <w:rPr>
          <w:b/>
          <w:bCs/>
          <w:sz w:val="22"/>
          <w:szCs w:val="22"/>
        </w:rPr>
        <w:t>facoltà di emanare ordinanze in deroga</w:t>
      </w:r>
      <w:r w:rsidRPr="00315065">
        <w:rPr>
          <w:sz w:val="22"/>
          <w:szCs w:val="22"/>
        </w:rPr>
        <w:t xml:space="preserve"> alla normativa statale, nonché di disporre l’apertura di contabilità speciali (di cui alla Relazione Tecnica) per la gestione delle attività finalizzate al superamento dell’emergenza e alla fase post-emergenziale in caso di eventi di tipo </w:t>
      </w:r>
      <w:r w:rsidRPr="002B3830">
        <w:rPr>
          <w:i/>
          <w:iCs/>
          <w:sz w:val="22"/>
          <w:szCs w:val="22"/>
        </w:rPr>
        <w:t xml:space="preserve">b) </w:t>
      </w:r>
      <w:r w:rsidRPr="00315065">
        <w:rPr>
          <w:sz w:val="22"/>
          <w:szCs w:val="22"/>
        </w:rPr>
        <w:t xml:space="preserve">— analogamente a quanto già previsto per gli eventi di tipo </w:t>
      </w:r>
      <w:r w:rsidRPr="002B3830">
        <w:rPr>
          <w:i/>
          <w:iCs/>
          <w:sz w:val="22"/>
          <w:szCs w:val="22"/>
        </w:rPr>
        <w:t xml:space="preserve">c) </w:t>
      </w:r>
      <w:r w:rsidRPr="00315065">
        <w:rPr>
          <w:sz w:val="22"/>
          <w:szCs w:val="22"/>
        </w:rPr>
        <w:t>— comporta che il Presidente della Regione</w:t>
      </w:r>
      <w:r w:rsidR="00814610">
        <w:rPr>
          <w:sz w:val="22"/>
          <w:szCs w:val="22"/>
        </w:rPr>
        <w:t xml:space="preserve"> </w:t>
      </w:r>
      <w:r w:rsidRPr="00315065">
        <w:rPr>
          <w:sz w:val="22"/>
          <w:szCs w:val="22"/>
        </w:rPr>
        <w:t xml:space="preserve">agisca come autorità regionale direttamente coinvolta, più prossima al territorio e soggetta a un costante </w:t>
      </w:r>
      <w:r w:rsidR="0007507A">
        <w:rPr>
          <w:sz w:val="22"/>
          <w:szCs w:val="22"/>
        </w:rPr>
        <w:t>“</w:t>
      </w:r>
      <w:r w:rsidRPr="00315065">
        <w:rPr>
          <w:sz w:val="22"/>
          <w:szCs w:val="22"/>
        </w:rPr>
        <w:t>controllo</w:t>
      </w:r>
      <w:r w:rsidR="0007507A">
        <w:rPr>
          <w:sz w:val="22"/>
          <w:szCs w:val="22"/>
        </w:rPr>
        <w:t>”</w:t>
      </w:r>
      <w:r w:rsidRPr="00315065">
        <w:rPr>
          <w:sz w:val="22"/>
          <w:szCs w:val="22"/>
        </w:rPr>
        <w:t xml:space="preserve"> da parte dei cittadini</w:t>
      </w:r>
      <w:r w:rsidR="0007507A">
        <w:rPr>
          <w:sz w:val="22"/>
          <w:szCs w:val="22"/>
        </w:rPr>
        <w:t>,</w:t>
      </w:r>
      <w:r w:rsidR="0007507A" w:rsidRPr="0007507A">
        <w:rPr>
          <w:sz w:val="22"/>
          <w:szCs w:val="22"/>
        </w:rPr>
        <w:t xml:space="preserve"> </w:t>
      </w:r>
      <w:r w:rsidR="0007507A" w:rsidRPr="000E2F50">
        <w:rPr>
          <w:sz w:val="22"/>
          <w:szCs w:val="22"/>
        </w:rPr>
        <w:t>con particolare riferimento all’efficacia dei procedimenti finalizzati al ripristino danni causati dall’evento emergenziale.</w:t>
      </w:r>
      <w:r w:rsidR="0007507A">
        <w:rPr>
          <w:sz w:val="22"/>
          <w:szCs w:val="22"/>
        </w:rPr>
        <w:t xml:space="preserve">  </w:t>
      </w:r>
    </w:p>
    <w:p w14:paraId="7E9544F9" w14:textId="343D03E1" w:rsidR="00FA1D9D" w:rsidRDefault="00A06177" w:rsidP="00562EBD">
      <w:pPr>
        <w:jc w:val="both"/>
        <w:rPr>
          <w:sz w:val="22"/>
          <w:szCs w:val="22"/>
        </w:rPr>
      </w:pPr>
      <w:r>
        <w:rPr>
          <w:sz w:val="22"/>
          <w:szCs w:val="22"/>
        </w:rPr>
        <w:t>In</w:t>
      </w:r>
      <w:r w:rsidR="006653BD">
        <w:rPr>
          <w:sz w:val="22"/>
          <w:szCs w:val="22"/>
        </w:rPr>
        <w:t>fine</w:t>
      </w:r>
      <w:r>
        <w:rPr>
          <w:sz w:val="22"/>
          <w:szCs w:val="22"/>
        </w:rPr>
        <w:t xml:space="preserve">, </w:t>
      </w:r>
      <w:r w:rsidR="00BC31DE">
        <w:rPr>
          <w:sz w:val="22"/>
          <w:szCs w:val="22"/>
        </w:rPr>
        <w:t>l</w:t>
      </w:r>
      <w:r w:rsidRPr="00A06177">
        <w:rPr>
          <w:sz w:val="22"/>
          <w:szCs w:val="22"/>
        </w:rPr>
        <w:t xml:space="preserve">’emanazione di ordinanze regionali in deroga anche alla normativa nazionale consentirà alla </w:t>
      </w:r>
      <w:r w:rsidR="006653BD">
        <w:rPr>
          <w:sz w:val="22"/>
          <w:szCs w:val="22"/>
        </w:rPr>
        <w:t>R</w:t>
      </w:r>
      <w:r w:rsidRPr="00A06177">
        <w:rPr>
          <w:sz w:val="22"/>
          <w:szCs w:val="22"/>
        </w:rPr>
        <w:t xml:space="preserve">egione di </w:t>
      </w:r>
      <w:r w:rsidRPr="00326E04">
        <w:rPr>
          <w:b/>
          <w:bCs/>
          <w:sz w:val="22"/>
          <w:szCs w:val="22"/>
        </w:rPr>
        <w:t>monitorare direttamente e costantemente gli effetti sul territorio</w:t>
      </w:r>
      <w:r w:rsidRPr="00A06177">
        <w:rPr>
          <w:sz w:val="22"/>
          <w:szCs w:val="22"/>
        </w:rPr>
        <w:t xml:space="preserve"> con conseguenti possibili immediati adattamenti e modifiche, nei limiti della normativa, degli strumenti amministrativi e operativi utilizzati, con lo scopo di perseguire un miglioramento dell’efficacia delle attività attuate e dell’efficienza dell’organizzazione.</w:t>
      </w:r>
      <w:bookmarkStart w:id="1" w:name="_Hlk216801521"/>
    </w:p>
    <w:p w14:paraId="301F656E" w14:textId="72961C88" w:rsidR="00FA1D9D" w:rsidRDefault="00A5548C" w:rsidP="00562EBD">
      <w:pPr>
        <w:jc w:val="both"/>
        <w:rPr>
          <w:sz w:val="22"/>
          <w:szCs w:val="22"/>
        </w:rPr>
      </w:pPr>
      <w:r w:rsidRPr="00D00936">
        <w:rPr>
          <w:rStyle w:val="Riferimentointenso"/>
          <w:sz w:val="22"/>
          <w:szCs w:val="22"/>
        </w:rPr>
        <w:t>L’articolo 3</w:t>
      </w:r>
      <w:r w:rsidR="00363BDD" w:rsidRPr="00D00936">
        <w:rPr>
          <w:rStyle w:val="Riferimentointenso"/>
          <w:sz w:val="22"/>
          <w:szCs w:val="22"/>
        </w:rPr>
        <w:t>,</w:t>
      </w:r>
      <w:r w:rsidRPr="00D00936">
        <w:rPr>
          <w:rStyle w:val="Riferimentointenso"/>
          <w:sz w:val="22"/>
          <w:szCs w:val="22"/>
        </w:rPr>
        <w:t xml:space="preserve"> </w:t>
      </w:r>
      <w:r w:rsidR="00363BDD" w:rsidRPr="00D00936">
        <w:rPr>
          <w:rStyle w:val="Riferimentointenso"/>
          <w:sz w:val="22"/>
          <w:szCs w:val="22"/>
        </w:rPr>
        <w:t xml:space="preserve">per gli eventi calamitosi di rilievo nazionale ai sensi dell’articolo 7, comma 1, lettera c), del codice di protezione civile, che interessano esclusivamente il territorio della regione, </w:t>
      </w:r>
      <w:r w:rsidRPr="00D00936">
        <w:rPr>
          <w:rStyle w:val="Riferimentointenso"/>
          <w:sz w:val="22"/>
          <w:szCs w:val="22"/>
        </w:rPr>
        <w:t>attribuisce al</w:t>
      </w:r>
      <w:r w:rsidR="00227403" w:rsidRPr="00D00936">
        <w:rPr>
          <w:rStyle w:val="Riferimentointenso"/>
          <w:sz w:val="22"/>
          <w:szCs w:val="22"/>
        </w:rPr>
        <w:t xml:space="preserve"> presidente della regione</w:t>
      </w:r>
      <w:r w:rsidR="00363BDD" w:rsidRPr="00D00936">
        <w:rPr>
          <w:rStyle w:val="Riferimentointenso"/>
          <w:sz w:val="22"/>
          <w:szCs w:val="22"/>
        </w:rPr>
        <w:t xml:space="preserve"> ovvero a persona dallo stesso indicata, previa </w:t>
      </w:r>
      <w:r w:rsidR="00363BDD" w:rsidRPr="00D00936">
        <w:rPr>
          <w:rStyle w:val="Riferimentointenso"/>
          <w:sz w:val="22"/>
          <w:szCs w:val="22"/>
        </w:rPr>
        <w:lastRenderedPageBreak/>
        <w:t xml:space="preserve">intesa con il capo del dipartimento della protezione civile della presidenza del consiglio dei ministri, </w:t>
      </w:r>
      <w:r w:rsidR="00933CF5" w:rsidRPr="00D00936">
        <w:rPr>
          <w:rStyle w:val="Riferimentointenso"/>
          <w:sz w:val="22"/>
          <w:szCs w:val="22"/>
        </w:rPr>
        <w:t>il ruolo di commissario delegato di cui all’articolo 25 del medesimo codice</w:t>
      </w:r>
      <w:r w:rsidR="0082069A" w:rsidRPr="00D00936">
        <w:rPr>
          <w:rStyle w:val="Riferimentointenso"/>
          <w:sz w:val="22"/>
          <w:szCs w:val="22"/>
        </w:rPr>
        <w:t xml:space="preserve"> (omissis).</w:t>
      </w:r>
      <w:r w:rsidR="004524C0">
        <w:rPr>
          <w:rStyle w:val="Riferimentointenso"/>
          <w:sz w:val="22"/>
          <w:szCs w:val="22"/>
        </w:rPr>
        <w:t xml:space="preserve"> </w:t>
      </w:r>
    </w:p>
    <w:p w14:paraId="49DC6630" w14:textId="1620F38A" w:rsidR="006E1DBB" w:rsidRPr="00326E04" w:rsidRDefault="004231A1" w:rsidP="006E1DBB">
      <w:pPr>
        <w:jc w:val="both"/>
      </w:pPr>
      <w:r w:rsidRPr="00326E04">
        <w:rPr>
          <w:sz w:val="22"/>
          <w:szCs w:val="22"/>
        </w:rPr>
        <w:t xml:space="preserve">L’articolo 25 del Decreto Legislativo </w:t>
      </w:r>
      <w:r w:rsidR="00513977" w:rsidRPr="00326E04">
        <w:rPr>
          <w:sz w:val="22"/>
          <w:szCs w:val="22"/>
        </w:rPr>
        <w:t>n.</w:t>
      </w:r>
      <w:r w:rsidRPr="00326E04">
        <w:rPr>
          <w:sz w:val="22"/>
          <w:szCs w:val="22"/>
        </w:rPr>
        <w:t xml:space="preserve">1/2018 prevede la possibilità di nominare </w:t>
      </w:r>
      <w:r w:rsidRPr="004F4D65">
        <w:rPr>
          <w:b/>
          <w:bCs/>
          <w:sz w:val="22"/>
          <w:szCs w:val="22"/>
        </w:rPr>
        <w:t>Commissari delegati</w:t>
      </w:r>
      <w:r w:rsidRPr="00326E04">
        <w:rPr>
          <w:sz w:val="22"/>
          <w:szCs w:val="22"/>
        </w:rPr>
        <w:t>, mediante ordinanza del Capo del Dipartimento della Protezione Civile, previa acquisizione dell’intesa con le Regioni interessate, per la gestione delle emergenze di rilievo nazionale e delle fasi finalizzate al superamento delle stesse.</w:t>
      </w:r>
      <w:r w:rsidR="006E1DBB" w:rsidRPr="00326E04">
        <w:rPr>
          <w:sz w:val="22"/>
          <w:szCs w:val="22"/>
        </w:rPr>
        <w:t xml:space="preserve"> </w:t>
      </w:r>
      <w:r w:rsidRPr="00326E04">
        <w:rPr>
          <w:sz w:val="22"/>
          <w:szCs w:val="22"/>
        </w:rPr>
        <w:t xml:space="preserve">Il Commissario opera su delega del Capo Dipartimento della Protezione Civile che provvede, tra l’altro, a verificare ed approvare le pianificazioni degli interventi elaborate dal Commissario delegato sulla base dell’assegnazione dei fondi con </w:t>
      </w:r>
      <w:r w:rsidR="00844701" w:rsidRPr="00326E04">
        <w:rPr>
          <w:sz w:val="22"/>
          <w:szCs w:val="22"/>
        </w:rPr>
        <w:t>d</w:t>
      </w:r>
      <w:r w:rsidRPr="00326E04">
        <w:rPr>
          <w:sz w:val="22"/>
          <w:szCs w:val="22"/>
        </w:rPr>
        <w:t>elibera del Consiglio dei ministri.</w:t>
      </w:r>
      <w:r w:rsidR="001B1B72" w:rsidRPr="00326E04">
        <w:t xml:space="preserve"> </w:t>
      </w:r>
    </w:p>
    <w:p w14:paraId="3D91AEBF" w14:textId="3A9A7E47" w:rsidR="006E1DBB" w:rsidRPr="00326E04" w:rsidRDefault="003447A8" w:rsidP="006E1DBB">
      <w:pPr>
        <w:jc w:val="both"/>
      </w:pPr>
      <w:r w:rsidRPr="00326E04">
        <w:rPr>
          <w:sz w:val="22"/>
          <w:szCs w:val="22"/>
        </w:rPr>
        <w:t>Pertanto</w:t>
      </w:r>
      <w:r w:rsidR="00EA3A74" w:rsidRPr="00326E04">
        <w:rPr>
          <w:sz w:val="22"/>
          <w:szCs w:val="22"/>
        </w:rPr>
        <w:t>,</w:t>
      </w:r>
      <w:r w:rsidRPr="00326E04">
        <w:rPr>
          <w:sz w:val="22"/>
          <w:szCs w:val="22"/>
        </w:rPr>
        <w:t xml:space="preserve"> le</w:t>
      </w:r>
      <w:r w:rsidR="001B1B72" w:rsidRPr="00326E04">
        <w:rPr>
          <w:sz w:val="22"/>
          <w:szCs w:val="22"/>
        </w:rPr>
        <w:t xml:space="preserve"> fasi relative al coordinamento in emergenza conseguenti a emergenze di tipo c), ai sensi dell’articolo 7 del </w:t>
      </w:r>
      <w:proofErr w:type="spellStart"/>
      <w:r w:rsidR="001B1B72" w:rsidRPr="00326E04">
        <w:rPr>
          <w:sz w:val="22"/>
          <w:szCs w:val="22"/>
        </w:rPr>
        <w:t>D.Lgs.</w:t>
      </w:r>
      <w:proofErr w:type="spellEnd"/>
      <w:r w:rsidR="001B1B72" w:rsidRPr="00326E04">
        <w:rPr>
          <w:sz w:val="22"/>
          <w:szCs w:val="22"/>
        </w:rPr>
        <w:t xml:space="preserve"> </w:t>
      </w:r>
      <w:r w:rsidR="00513977" w:rsidRPr="00326E04">
        <w:rPr>
          <w:sz w:val="22"/>
          <w:szCs w:val="22"/>
        </w:rPr>
        <w:t xml:space="preserve">n. </w:t>
      </w:r>
      <w:r w:rsidR="001B1B72" w:rsidRPr="00326E04">
        <w:rPr>
          <w:sz w:val="22"/>
          <w:szCs w:val="22"/>
        </w:rPr>
        <w:t>1/2018, sono</w:t>
      </w:r>
      <w:r w:rsidR="006D4452" w:rsidRPr="00326E04">
        <w:rPr>
          <w:sz w:val="22"/>
          <w:szCs w:val="22"/>
        </w:rPr>
        <w:t xml:space="preserve"> attribuite</w:t>
      </w:r>
      <w:r w:rsidR="001B1B72" w:rsidRPr="00326E04">
        <w:rPr>
          <w:sz w:val="22"/>
          <w:szCs w:val="22"/>
        </w:rPr>
        <w:t xml:space="preserve"> allo Stato</w:t>
      </w:r>
      <w:r w:rsidR="00EA3A74" w:rsidRPr="00326E04">
        <w:rPr>
          <w:sz w:val="22"/>
          <w:szCs w:val="22"/>
        </w:rPr>
        <w:t xml:space="preserve">; </w:t>
      </w:r>
      <w:r w:rsidR="005B7E7A" w:rsidRPr="00326E04">
        <w:rPr>
          <w:sz w:val="22"/>
          <w:szCs w:val="22"/>
        </w:rPr>
        <w:t>a</w:t>
      </w:r>
      <w:r w:rsidR="006E1DBB" w:rsidRPr="00326E04">
        <w:rPr>
          <w:sz w:val="22"/>
          <w:szCs w:val="22"/>
        </w:rPr>
        <w:t xml:space="preserve"> seguito della deliberazione dello stato di emergenza di rilievo nazionale da parte del Consiglio dei ministri, il Capo del Dipartimento della Protezione Civile può nominare, d’intesa con la Regione interessata, un Commissario delegato per:</w:t>
      </w:r>
    </w:p>
    <w:p w14:paraId="5672E712" w14:textId="57E8D156" w:rsidR="006E1DBB" w:rsidRPr="00326E04" w:rsidRDefault="006E1DBB" w:rsidP="006E1DBB">
      <w:pPr>
        <w:jc w:val="both"/>
        <w:rPr>
          <w:sz w:val="22"/>
          <w:szCs w:val="22"/>
        </w:rPr>
      </w:pPr>
      <w:r w:rsidRPr="00326E04">
        <w:rPr>
          <w:sz w:val="22"/>
          <w:szCs w:val="22"/>
        </w:rPr>
        <w:t>a)</w:t>
      </w:r>
      <w:r w:rsidR="006D4452" w:rsidRPr="00326E04">
        <w:rPr>
          <w:sz w:val="22"/>
          <w:szCs w:val="22"/>
        </w:rPr>
        <w:t xml:space="preserve"> </w:t>
      </w:r>
      <w:r w:rsidRPr="00326E04">
        <w:rPr>
          <w:sz w:val="22"/>
          <w:szCs w:val="22"/>
        </w:rPr>
        <w:t>l'organizzazione ed all'effettuazione degli interventi di soccorso e assistenza alla popolazione interessata dall'evento;</w:t>
      </w:r>
    </w:p>
    <w:p w14:paraId="4E7EFC90" w14:textId="3AA3DFC5" w:rsidR="006E1DBB" w:rsidRPr="00326E04" w:rsidRDefault="006E1DBB" w:rsidP="006E1DBB">
      <w:pPr>
        <w:jc w:val="both"/>
        <w:rPr>
          <w:sz w:val="22"/>
          <w:szCs w:val="22"/>
        </w:rPr>
      </w:pPr>
      <w:r w:rsidRPr="00326E04">
        <w:rPr>
          <w:sz w:val="22"/>
          <w:szCs w:val="22"/>
        </w:rPr>
        <w:t>b)</w:t>
      </w:r>
      <w:r w:rsidR="006D4452" w:rsidRPr="00326E04">
        <w:rPr>
          <w:sz w:val="22"/>
          <w:szCs w:val="22"/>
        </w:rPr>
        <w:t xml:space="preserve"> </w:t>
      </w:r>
      <w:r w:rsidRPr="00326E04">
        <w:rPr>
          <w:sz w:val="22"/>
          <w:szCs w:val="22"/>
        </w:rPr>
        <w:t xml:space="preserve">il ripristino della funzionalità dei servizi pubblici e delle infrastrutture di reti strategiche, </w:t>
      </w:r>
      <w:r w:rsidR="008449E7" w:rsidRPr="00326E04">
        <w:rPr>
          <w:sz w:val="22"/>
          <w:szCs w:val="22"/>
        </w:rPr>
        <w:t xml:space="preserve">le </w:t>
      </w:r>
      <w:r w:rsidRPr="00326E04">
        <w:rPr>
          <w:sz w:val="22"/>
          <w:szCs w:val="22"/>
        </w:rPr>
        <w:t xml:space="preserve">attività di gestione dei rifiuti, delle macerie, del materiale vegetale o alluvionale o delle terre e rocce da scavo prodotti dagli eventi e </w:t>
      </w:r>
      <w:r w:rsidR="008449E7" w:rsidRPr="00326E04">
        <w:rPr>
          <w:sz w:val="22"/>
          <w:szCs w:val="22"/>
        </w:rPr>
        <w:t xml:space="preserve">le </w:t>
      </w:r>
      <w:r w:rsidRPr="00326E04">
        <w:rPr>
          <w:sz w:val="22"/>
          <w:szCs w:val="22"/>
        </w:rPr>
        <w:t>misure volte a garantire la continuità amministrativa nei comuni e territori interessati, anche mediante interventi di natura temporanea;</w:t>
      </w:r>
    </w:p>
    <w:p w14:paraId="7846C03C" w14:textId="6EB5971F" w:rsidR="006E1DBB" w:rsidRPr="00326E04" w:rsidRDefault="006E1DBB" w:rsidP="006E1DBB">
      <w:pPr>
        <w:jc w:val="both"/>
        <w:rPr>
          <w:sz w:val="22"/>
          <w:szCs w:val="22"/>
        </w:rPr>
      </w:pPr>
      <w:r w:rsidRPr="00326E04">
        <w:rPr>
          <w:sz w:val="22"/>
          <w:szCs w:val="22"/>
        </w:rPr>
        <w:t>c)</w:t>
      </w:r>
      <w:r w:rsidR="006D4452" w:rsidRPr="00326E04">
        <w:rPr>
          <w:sz w:val="22"/>
          <w:szCs w:val="22"/>
        </w:rPr>
        <w:t xml:space="preserve"> </w:t>
      </w:r>
      <w:r w:rsidRPr="00326E04">
        <w:rPr>
          <w:sz w:val="22"/>
          <w:szCs w:val="22"/>
        </w:rPr>
        <w:t>l'attivazione di prime misure economiche di immediato sostegno al tessuto economico e sociale nei confronti della popolazione e delle attività economiche e produttive direttamente interessate dall'evento, per fronteggiare le più urgenti necessità;</w:t>
      </w:r>
    </w:p>
    <w:p w14:paraId="1EF9EF8C" w14:textId="07E9DC2A" w:rsidR="006E1DBB" w:rsidRPr="00326E04" w:rsidRDefault="006E1DBB" w:rsidP="006E1DBB">
      <w:pPr>
        <w:jc w:val="both"/>
        <w:rPr>
          <w:sz w:val="22"/>
          <w:szCs w:val="22"/>
        </w:rPr>
      </w:pPr>
      <w:r w:rsidRPr="00326E04">
        <w:rPr>
          <w:sz w:val="22"/>
          <w:szCs w:val="22"/>
        </w:rPr>
        <w:t>d)</w:t>
      </w:r>
      <w:r w:rsidR="00675996" w:rsidRPr="00326E04">
        <w:rPr>
          <w:sz w:val="22"/>
          <w:szCs w:val="22"/>
        </w:rPr>
        <w:t xml:space="preserve"> </w:t>
      </w:r>
      <w:r w:rsidRPr="00326E04">
        <w:rPr>
          <w:sz w:val="22"/>
          <w:szCs w:val="22"/>
        </w:rPr>
        <w:t>la realizzazione di interventi, anche strutturali, per la riduzione del rischio residuo nelle aree colpite dagli eventi calamitosi, strettamente connesso all'evento e finalizzati prioritariamente alla tutela della pubblica e privata incolumità, in coerenza con gli strumenti di programmazione e pianificazione esistenti;</w:t>
      </w:r>
    </w:p>
    <w:p w14:paraId="1E7AB62F" w14:textId="4EE56180" w:rsidR="006E1DBB" w:rsidRPr="00326E04" w:rsidRDefault="006E1DBB" w:rsidP="006E1DBB">
      <w:pPr>
        <w:jc w:val="both"/>
        <w:rPr>
          <w:sz w:val="22"/>
          <w:szCs w:val="22"/>
        </w:rPr>
      </w:pPr>
      <w:r w:rsidRPr="00326E04">
        <w:rPr>
          <w:sz w:val="22"/>
          <w:szCs w:val="22"/>
        </w:rPr>
        <w:t>e)</w:t>
      </w:r>
      <w:r w:rsidR="006D4452" w:rsidRPr="00326E04">
        <w:rPr>
          <w:sz w:val="22"/>
          <w:szCs w:val="22"/>
        </w:rPr>
        <w:t xml:space="preserve"> </w:t>
      </w:r>
      <w:r w:rsidRPr="00326E04">
        <w:rPr>
          <w:sz w:val="22"/>
          <w:szCs w:val="22"/>
        </w:rPr>
        <w:t xml:space="preserve">la ricognizione dei fabbisogni per il ripristino delle strutture e delle infrastrutture, pubbliche e private, danneggiate, nonché dei danni subiti dalle attività economiche e produttive, dai beni culturali e paesaggistici e dal patrimonio edilizio, da </w:t>
      </w:r>
      <w:proofErr w:type="gramStart"/>
      <w:r w:rsidRPr="00326E04">
        <w:rPr>
          <w:sz w:val="22"/>
          <w:szCs w:val="22"/>
        </w:rPr>
        <w:t>porre in essere</w:t>
      </w:r>
      <w:proofErr w:type="gramEnd"/>
      <w:r w:rsidRPr="00326E04">
        <w:rPr>
          <w:sz w:val="22"/>
          <w:szCs w:val="22"/>
        </w:rPr>
        <w:t xml:space="preserve"> sulla base di procedure definite con la medesima o altra ordinanza;</w:t>
      </w:r>
    </w:p>
    <w:p w14:paraId="334C7B76" w14:textId="7DF09C07" w:rsidR="006E1DBB" w:rsidRPr="00326E04" w:rsidRDefault="006E1DBB" w:rsidP="006E1DBB">
      <w:pPr>
        <w:jc w:val="both"/>
        <w:rPr>
          <w:sz w:val="22"/>
          <w:szCs w:val="22"/>
        </w:rPr>
      </w:pPr>
      <w:r w:rsidRPr="00326E04">
        <w:rPr>
          <w:sz w:val="22"/>
          <w:szCs w:val="22"/>
        </w:rPr>
        <w:t>f)</w:t>
      </w:r>
      <w:r w:rsidR="006D4452" w:rsidRPr="00326E04">
        <w:rPr>
          <w:sz w:val="22"/>
          <w:szCs w:val="22"/>
        </w:rPr>
        <w:t xml:space="preserve"> </w:t>
      </w:r>
      <w:r w:rsidRPr="00326E04">
        <w:rPr>
          <w:sz w:val="22"/>
          <w:szCs w:val="22"/>
        </w:rPr>
        <w:t>l'avvio dell'attuazione delle prime misure per far fronte alle esigenze.</w:t>
      </w:r>
    </w:p>
    <w:p w14:paraId="16A95800" w14:textId="6116BB93" w:rsidR="009167CE" w:rsidRPr="00326E04" w:rsidRDefault="006E1DBB" w:rsidP="009167CE">
      <w:pPr>
        <w:jc w:val="both"/>
        <w:rPr>
          <w:sz w:val="22"/>
          <w:szCs w:val="22"/>
        </w:rPr>
      </w:pPr>
      <w:r w:rsidRPr="00326E04">
        <w:rPr>
          <w:sz w:val="22"/>
          <w:szCs w:val="22"/>
        </w:rPr>
        <w:t xml:space="preserve">Compete, quindi, al Commissario delegato la gestione delle attività finalizzate al superamento dell’emergenza </w:t>
      </w:r>
      <w:r w:rsidR="00675996" w:rsidRPr="00326E04">
        <w:rPr>
          <w:sz w:val="22"/>
          <w:szCs w:val="22"/>
        </w:rPr>
        <w:t>e al</w:t>
      </w:r>
      <w:r w:rsidRPr="00326E04">
        <w:rPr>
          <w:sz w:val="22"/>
          <w:szCs w:val="22"/>
        </w:rPr>
        <w:t xml:space="preserve"> ritorno delle normali condizioni di vita</w:t>
      </w:r>
      <w:r w:rsidR="00D4583B" w:rsidRPr="00326E04">
        <w:rPr>
          <w:sz w:val="22"/>
          <w:szCs w:val="22"/>
        </w:rPr>
        <w:t>, la cui nomina da parte dello Stato non ricade automaticamente sul Presidente della Regione (quale autorità di protezione civile territoriale ai sensi del Codice), né su un soggetto da lui indicato</w:t>
      </w:r>
      <w:r w:rsidR="00675996" w:rsidRPr="00326E04">
        <w:rPr>
          <w:sz w:val="22"/>
          <w:szCs w:val="22"/>
        </w:rPr>
        <w:t xml:space="preserve">, </w:t>
      </w:r>
      <w:r w:rsidR="00EA3A74" w:rsidRPr="00326E04">
        <w:rPr>
          <w:sz w:val="22"/>
          <w:szCs w:val="22"/>
        </w:rPr>
        <w:t>nonostante,</w:t>
      </w:r>
      <w:r w:rsidR="00D4583B" w:rsidRPr="00326E04">
        <w:rPr>
          <w:sz w:val="22"/>
          <w:szCs w:val="22"/>
        </w:rPr>
        <w:t xml:space="preserve"> </w:t>
      </w:r>
      <w:r w:rsidRPr="00326E04">
        <w:rPr>
          <w:sz w:val="22"/>
          <w:szCs w:val="22"/>
        </w:rPr>
        <w:t>generalmente, s</w:t>
      </w:r>
      <w:r w:rsidR="00EA3A74" w:rsidRPr="00326E04">
        <w:rPr>
          <w:sz w:val="22"/>
          <w:szCs w:val="22"/>
        </w:rPr>
        <w:t>ia</w:t>
      </w:r>
      <w:r w:rsidRPr="00326E04">
        <w:rPr>
          <w:sz w:val="22"/>
          <w:szCs w:val="22"/>
        </w:rPr>
        <w:t>no le strutture regionali a supportare l’attività commissariale</w:t>
      </w:r>
      <w:r w:rsidR="00675996" w:rsidRPr="00326E04">
        <w:rPr>
          <w:sz w:val="22"/>
          <w:szCs w:val="22"/>
        </w:rPr>
        <w:t xml:space="preserve"> </w:t>
      </w:r>
      <w:r w:rsidRPr="00326E04">
        <w:rPr>
          <w:sz w:val="22"/>
          <w:szCs w:val="22"/>
        </w:rPr>
        <w:t>ed i Comuni</w:t>
      </w:r>
      <w:r w:rsidR="00EA3A74" w:rsidRPr="00326E04">
        <w:rPr>
          <w:sz w:val="22"/>
          <w:szCs w:val="22"/>
        </w:rPr>
        <w:t xml:space="preserve"> i</w:t>
      </w:r>
      <w:r w:rsidRPr="00326E04">
        <w:rPr>
          <w:sz w:val="22"/>
          <w:szCs w:val="22"/>
        </w:rPr>
        <w:t xml:space="preserve"> soggetti attuatori della maggior parte degli interventi</w:t>
      </w:r>
      <w:r w:rsidR="009167CE" w:rsidRPr="00326E04">
        <w:rPr>
          <w:sz w:val="22"/>
          <w:szCs w:val="22"/>
        </w:rPr>
        <w:t>.</w:t>
      </w:r>
    </w:p>
    <w:p w14:paraId="5452CAA2" w14:textId="6656BA77" w:rsidR="00AA180D" w:rsidRPr="00326E04" w:rsidRDefault="00902CD5" w:rsidP="009167CE">
      <w:pPr>
        <w:jc w:val="both"/>
        <w:rPr>
          <w:sz w:val="22"/>
          <w:szCs w:val="22"/>
        </w:rPr>
      </w:pPr>
      <w:r w:rsidRPr="00326E04">
        <w:rPr>
          <w:sz w:val="22"/>
          <w:szCs w:val="22"/>
        </w:rPr>
        <w:t xml:space="preserve">La Regione Lombardia evidenzia </w:t>
      </w:r>
      <w:r w:rsidR="00C82DAE" w:rsidRPr="00326E04">
        <w:rPr>
          <w:sz w:val="22"/>
          <w:szCs w:val="22"/>
        </w:rPr>
        <w:t>l’importanza</w:t>
      </w:r>
      <w:r w:rsidRPr="00326E04">
        <w:rPr>
          <w:sz w:val="22"/>
          <w:szCs w:val="22"/>
        </w:rPr>
        <w:t xml:space="preserve">, </w:t>
      </w:r>
      <w:r w:rsidR="009167CE" w:rsidRPr="00326E04">
        <w:rPr>
          <w:sz w:val="22"/>
          <w:szCs w:val="22"/>
        </w:rPr>
        <w:t xml:space="preserve">per garantire la massima </w:t>
      </w:r>
      <w:r w:rsidR="00AA180D" w:rsidRPr="00326E04">
        <w:rPr>
          <w:sz w:val="22"/>
          <w:szCs w:val="22"/>
        </w:rPr>
        <w:t>tempestività operativa nonché la responsabilizzazione</w:t>
      </w:r>
      <w:r w:rsidR="009167CE" w:rsidRPr="00326E04">
        <w:rPr>
          <w:sz w:val="22"/>
          <w:szCs w:val="22"/>
        </w:rPr>
        <w:t xml:space="preserve"> e continuità gestionale, che tale nomina riguardi una </w:t>
      </w:r>
      <w:r w:rsidR="009167CE" w:rsidRPr="00326E04">
        <w:rPr>
          <w:b/>
          <w:bCs/>
          <w:sz w:val="22"/>
          <w:szCs w:val="22"/>
        </w:rPr>
        <w:t>figura con un contatto diretto e stabile con il territorio</w:t>
      </w:r>
      <w:r w:rsidR="00AA180D" w:rsidRPr="00326E04">
        <w:rPr>
          <w:b/>
          <w:bCs/>
          <w:sz w:val="22"/>
          <w:szCs w:val="22"/>
        </w:rPr>
        <w:t xml:space="preserve"> di riferimento</w:t>
      </w:r>
      <w:r w:rsidR="009167CE" w:rsidRPr="00326E04">
        <w:rPr>
          <w:sz w:val="22"/>
          <w:szCs w:val="22"/>
        </w:rPr>
        <w:t>, dotata</w:t>
      </w:r>
      <w:r w:rsidR="00AA180D" w:rsidRPr="00326E04">
        <w:rPr>
          <w:sz w:val="22"/>
          <w:szCs w:val="22"/>
        </w:rPr>
        <w:t xml:space="preserve">, altresì, </w:t>
      </w:r>
      <w:r w:rsidR="009167CE" w:rsidRPr="00326E04">
        <w:rPr>
          <w:sz w:val="22"/>
          <w:szCs w:val="22"/>
        </w:rPr>
        <w:t xml:space="preserve">di una profonda conoscenza del </w:t>
      </w:r>
      <w:r w:rsidR="00AA180D" w:rsidRPr="00326E04">
        <w:rPr>
          <w:sz w:val="22"/>
          <w:szCs w:val="22"/>
        </w:rPr>
        <w:t xml:space="preserve">medesimo </w:t>
      </w:r>
      <w:r w:rsidR="009167CE" w:rsidRPr="00326E04">
        <w:rPr>
          <w:sz w:val="22"/>
          <w:szCs w:val="22"/>
        </w:rPr>
        <w:t>territorio e delle relative dinamiche sociali, economiche, ambientali e infrastrutturali.</w:t>
      </w:r>
      <w:r w:rsidR="00AA180D" w:rsidRPr="00326E04">
        <w:rPr>
          <w:sz w:val="22"/>
          <w:szCs w:val="22"/>
        </w:rPr>
        <w:t xml:space="preserve"> </w:t>
      </w:r>
    </w:p>
    <w:p w14:paraId="3D09F349" w14:textId="0C436BA5" w:rsidR="00CB022E" w:rsidRPr="00326E04" w:rsidRDefault="00AA180D" w:rsidP="00CB022E">
      <w:pPr>
        <w:jc w:val="both"/>
        <w:rPr>
          <w:sz w:val="22"/>
          <w:szCs w:val="22"/>
        </w:rPr>
      </w:pPr>
      <w:r w:rsidRPr="00326E04">
        <w:rPr>
          <w:sz w:val="22"/>
          <w:szCs w:val="22"/>
        </w:rPr>
        <w:t xml:space="preserve">La </w:t>
      </w:r>
      <w:r w:rsidR="00280EB2" w:rsidRPr="00326E04">
        <w:rPr>
          <w:sz w:val="22"/>
          <w:szCs w:val="22"/>
        </w:rPr>
        <w:t>R</w:t>
      </w:r>
      <w:r w:rsidRPr="00326E04">
        <w:rPr>
          <w:sz w:val="22"/>
          <w:szCs w:val="22"/>
        </w:rPr>
        <w:t>egion</w:t>
      </w:r>
      <w:r w:rsidR="00280EB2" w:rsidRPr="00326E04">
        <w:rPr>
          <w:sz w:val="22"/>
          <w:szCs w:val="22"/>
        </w:rPr>
        <w:t>e</w:t>
      </w:r>
      <w:r w:rsidR="00EA3A74" w:rsidRPr="00326E04">
        <w:rPr>
          <w:sz w:val="22"/>
          <w:szCs w:val="22"/>
        </w:rPr>
        <w:t xml:space="preserve"> Lombardia</w:t>
      </w:r>
      <w:r w:rsidRPr="00326E04">
        <w:rPr>
          <w:sz w:val="22"/>
          <w:szCs w:val="22"/>
        </w:rPr>
        <w:t>, in proposito, rileva che</w:t>
      </w:r>
      <w:r w:rsidR="00280EB2" w:rsidRPr="00326E04">
        <w:rPr>
          <w:sz w:val="22"/>
          <w:szCs w:val="22"/>
        </w:rPr>
        <w:t xml:space="preserve"> dal 2018 al 2024, </w:t>
      </w:r>
      <w:r w:rsidR="00A1450A" w:rsidRPr="00326E04">
        <w:rPr>
          <w:sz w:val="22"/>
          <w:szCs w:val="22"/>
        </w:rPr>
        <w:t xml:space="preserve">negli </w:t>
      </w:r>
      <w:r w:rsidR="0023677C" w:rsidRPr="00326E04">
        <w:rPr>
          <w:sz w:val="22"/>
          <w:szCs w:val="22"/>
        </w:rPr>
        <w:t xml:space="preserve">11 stati di emergenza di livello </w:t>
      </w:r>
      <w:r w:rsidR="00A1450A" w:rsidRPr="00326E04">
        <w:rPr>
          <w:sz w:val="22"/>
          <w:szCs w:val="22"/>
        </w:rPr>
        <w:t>nazionale dichiarati</w:t>
      </w:r>
      <w:r w:rsidR="0023677C" w:rsidRPr="00326E04">
        <w:rPr>
          <w:sz w:val="22"/>
          <w:szCs w:val="22"/>
        </w:rPr>
        <w:t xml:space="preserve"> per eventi di tipo idrogeologico (con esclusione delle emergenze Covid, crisi idrica ed Ucraina</w:t>
      </w:r>
      <w:r w:rsidR="00A1450A" w:rsidRPr="00326E04">
        <w:rPr>
          <w:sz w:val="22"/>
          <w:szCs w:val="22"/>
        </w:rPr>
        <w:t xml:space="preserve">), in sede di </w:t>
      </w:r>
      <w:r w:rsidR="006F1429" w:rsidRPr="00326E04">
        <w:rPr>
          <w:sz w:val="22"/>
          <w:szCs w:val="22"/>
        </w:rPr>
        <w:t xml:space="preserve"> intesa sulla relativa Ordinanza del Capo Dipartimento della Protezione Civile (OCDPC)</w:t>
      </w:r>
      <w:r w:rsidR="00A1450A" w:rsidRPr="00326E04">
        <w:rPr>
          <w:sz w:val="22"/>
          <w:szCs w:val="22"/>
        </w:rPr>
        <w:t>,</w:t>
      </w:r>
      <w:r w:rsidR="006F1429" w:rsidRPr="00326E04">
        <w:rPr>
          <w:sz w:val="22"/>
          <w:szCs w:val="22"/>
        </w:rPr>
        <w:t xml:space="preserve"> </w:t>
      </w:r>
      <w:r w:rsidR="006F1429" w:rsidRPr="008067E9">
        <w:rPr>
          <w:b/>
          <w:bCs/>
          <w:sz w:val="22"/>
          <w:szCs w:val="22"/>
        </w:rPr>
        <w:t xml:space="preserve">il Commissario delegato, è sempre stato indicato dal Presidente della Regione nel </w:t>
      </w:r>
      <w:r w:rsidR="006F1429" w:rsidRPr="008067E9">
        <w:rPr>
          <w:b/>
          <w:bCs/>
          <w:sz w:val="22"/>
          <w:szCs w:val="22"/>
        </w:rPr>
        <w:lastRenderedPageBreak/>
        <w:t>Direttore pro-tempore della Direzione Generale competente in materia di protezione civile</w:t>
      </w:r>
      <w:r w:rsidR="00513977" w:rsidRPr="00326E04">
        <w:rPr>
          <w:sz w:val="22"/>
          <w:szCs w:val="22"/>
        </w:rPr>
        <w:t xml:space="preserve">, </w:t>
      </w:r>
      <w:r w:rsidR="003E6261" w:rsidRPr="00326E04">
        <w:rPr>
          <w:sz w:val="22"/>
          <w:szCs w:val="22"/>
        </w:rPr>
        <w:t xml:space="preserve">a conferma del fatto che l’individuazione di un Commissario a livello di governo territoriale, </w:t>
      </w:r>
      <w:r w:rsidR="003E6261" w:rsidRPr="008067E9">
        <w:rPr>
          <w:b/>
          <w:bCs/>
          <w:sz w:val="22"/>
          <w:szCs w:val="22"/>
        </w:rPr>
        <w:t xml:space="preserve">dotato di una conoscenza approfondita delle peculiarità sociali, economiche, infrastrutturali e ambientali del territorio in cui la funzione viene esercitata, consente un’azione amministrativa </w:t>
      </w:r>
      <w:r w:rsidR="00C81FF0" w:rsidRPr="008067E9">
        <w:rPr>
          <w:b/>
          <w:bCs/>
          <w:sz w:val="22"/>
          <w:szCs w:val="22"/>
        </w:rPr>
        <w:t>tempestiva</w:t>
      </w:r>
      <w:r w:rsidR="00513977" w:rsidRPr="008067E9">
        <w:rPr>
          <w:b/>
          <w:bCs/>
          <w:sz w:val="22"/>
          <w:szCs w:val="22"/>
        </w:rPr>
        <w:t xml:space="preserve"> ed un </w:t>
      </w:r>
      <w:r w:rsidR="00A671A9" w:rsidRPr="008067E9">
        <w:rPr>
          <w:b/>
          <w:bCs/>
          <w:sz w:val="22"/>
          <w:szCs w:val="22"/>
        </w:rPr>
        <w:t>efficiente</w:t>
      </w:r>
      <w:r w:rsidR="003E6261" w:rsidRPr="008067E9">
        <w:rPr>
          <w:b/>
          <w:bCs/>
          <w:sz w:val="22"/>
          <w:szCs w:val="22"/>
        </w:rPr>
        <w:t xml:space="preserve"> impiego delle risorse disponibili</w:t>
      </w:r>
      <w:r w:rsidR="003E6261" w:rsidRPr="00326E04">
        <w:rPr>
          <w:sz w:val="22"/>
          <w:szCs w:val="22"/>
        </w:rPr>
        <w:t>.</w:t>
      </w:r>
      <w:r w:rsidR="003437CD" w:rsidRPr="00326E04">
        <w:rPr>
          <w:sz w:val="22"/>
          <w:szCs w:val="22"/>
        </w:rPr>
        <w:t xml:space="preserve"> L’esercizio di tale ruolo, svolto in costante interlocuzione con i soggetti istituzionali coinvolti e con i potenziali attuatori degli interventi, permette, inoltre, una verifica diretta degli effetti delle misure adottate e la tempestiva introduzione di eventuali azioni correttive.</w:t>
      </w:r>
      <w:r w:rsidR="00CB022E" w:rsidRPr="00326E04">
        <w:rPr>
          <w:sz w:val="22"/>
          <w:szCs w:val="22"/>
        </w:rPr>
        <w:t xml:space="preserve"> </w:t>
      </w:r>
    </w:p>
    <w:p w14:paraId="3B66828C" w14:textId="096934D3" w:rsidR="00513977" w:rsidRPr="00326E04" w:rsidRDefault="0099346C" w:rsidP="009167CE">
      <w:pPr>
        <w:jc w:val="both"/>
        <w:rPr>
          <w:sz w:val="22"/>
          <w:szCs w:val="22"/>
        </w:rPr>
      </w:pPr>
      <w:r w:rsidRPr="00326E04">
        <w:rPr>
          <w:sz w:val="22"/>
          <w:szCs w:val="22"/>
        </w:rPr>
        <w:t>La Regione ricorda che le precedenti em</w:t>
      </w:r>
      <w:r w:rsidR="00DB798C" w:rsidRPr="00326E04">
        <w:rPr>
          <w:sz w:val="22"/>
          <w:szCs w:val="22"/>
        </w:rPr>
        <w:t>e</w:t>
      </w:r>
      <w:r w:rsidRPr="00326E04">
        <w:rPr>
          <w:sz w:val="22"/>
          <w:szCs w:val="22"/>
        </w:rPr>
        <w:t xml:space="preserve">rgenze </w:t>
      </w:r>
      <w:r w:rsidR="00476112" w:rsidRPr="00326E04">
        <w:rPr>
          <w:sz w:val="22"/>
          <w:szCs w:val="22"/>
        </w:rPr>
        <w:t xml:space="preserve"> hanno costituito un esempio concreto della capacità della Regione di gestire adeguatamente le attività commissariali e</w:t>
      </w:r>
      <w:r w:rsidR="00675996" w:rsidRPr="00326E04">
        <w:rPr>
          <w:sz w:val="22"/>
          <w:szCs w:val="22"/>
        </w:rPr>
        <w:t>, nel contempo,</w:t>
      </w:r>
      <w:r w:rsidR="00476112" w:rsidRPr="00326E04">
        <w:rPr>
          <w:sz w:val="22"/>
          <w:szCs w:val="22"/>
        </w:rPr>
        <w:t xml:space="preserve"> </w:t>
      </w:r>
      <w:r w:rsidR="00513977" w:rsidRPr="00326E04">
        <w:rPr>
          <w:sz w:val="22"/>
          <w:szCs w:val="22"/>
        </w:rPr>
        <w:t>hanno</w:t>
      </w:r>
      <w:r w:rsidR="002443CC" w:rsidRPr="00326E04">
        <w:rPr>
          <w:sz w:val="22"/>
          <w:szCs w:val="22"/>
        </w:rPr>
        <w:t xml:space="preserve"> conferma</w:t>
      </w:r>
      <w:r w:rsidR="00513977" w:rsidRPr="00326E04">
        <w:rPr>
          <w:sz w:val="22"/>
          <w:szCs w:val="22"/>
        </w:rPr>
        <w:t>to</w:t>
      </w:r>
      <w:r w:rsidR="002443CC" w:rsidRPr="00326E04">
        <w:rPr>
          <w:sz w:val="22"/>
          <w:szCs w:val="22"/>
        </w:rPr>
        <w:t xml:space="preserve"> che </w:t>
      </w:r>
      <w:r w:rsidR="00476112" w:rsidRPr="00326E04">
        <w:rPr>
          <w:sz w:val="22"/>
          <w:szCs w:val="22"/>
        </w:rPr>
        <w:t xml:space="preserve">l’attribuzione </w:t>
      </w:r>
      <w:r w:rsidR="00EA3A74" w:rsidRPr="00326E04">
        <w:rPr>
          <w:sz w:val="22"/>
          <w:szCs w:val="22"/>
        </w:rPr>
        <w:t xml:space="preserve">del ruolo di Commissario delegato al </w:t>
      </w:r>
      <w:r w:rsidR="00476112" w:rsidRPr="00326E04">
        <w:rPr>
          <w:sz w:val="22"/>
          <w:szCs w:val="22"/>
        </w:rPr>
        <w:t>Presidente della Regione</w:t>
      </w:r>
      <w:r w:rsidR="00EA3A74" w:rsidRPr="00326E04">
        <w:rPr>
          <w:sz w:val="22"/>
          <w:szCs w:val="22"/>
        </w:rPr>
        <w:t xml:space="preserve"> o ad un soggetto dal medesimo indicato,</w:t>
      </w:r>
      <w:r w:rsidR="00ED3E0F" w:rsidRPr="00326E04">
        <w:rPr>
          <w:sz w:val="22"/>
          <w:szCs w:val="22"/>
        </w:rPr>
        <w:t xml:space="preserve"> di intesa con il Capo del Dipartimento della protezione civile,</w:t>
      </w:r>
      <w:r w:rsidR="00EA3A74" w:rsidRPr="00326E04">
        <w:rPr>
          <w:sz w:val="22"/>
          <w:szCs w:val="22"/>
        </w:rPr>
        <w:t xml:space="preserve">  </w:t>
      </w:r>
      <w:r w:rsidR="00476112" w:rsidRPr="00326E04">
        <w:rPr>
          <w:sz w:val="22"/>
          <w:szCs w:val="22"/>
        </w:rPr>
        <w:t>assicura</w:t>
      </w:r>
      <w:r w:rsidR="002443CC" w:rsidRPr="00326E04">
        <w:rPr>
          <w:sz w:val="22"/>
          <w:szCs w:val="22"/>
        </w:rPr>
        <w:t xml:space="preserve"> </w:t>
      </w:r>
      <w:r w:rsidR="00476112" w:rsidRPr="00326E04">
        <w:rPr>
          <w:sz w:val="22"/>
          <w:szCs w:val="22"/>
        </w:rPr>
        <w:t>un coordinamento puntuale e un’attuazione tempestiva degli interventi necessari</w:t>
      </w:r>
      <w:r w:rsidR="00EA3A74" w:rsidRPr="00326E04">
        <w:rPr>
          <w:sz w:val="22"/>
          <w:szCs w:val="22"/>
        </w:rPr>
        <w:t xml:space="preserve">, </w:t>
      </w:r>
      <w:r w:rsidR="00A212C8" w:rsidRPr="00326E04">
        <w:rPr>
          <w:sz w:val="22"/>
          <w:szCs w:val="22"/>
        </w:rPr>
        <w:t>non comporta</w:t>
      </w:r>
      <w:r w:rsidR="002443CC" w:rsidRPr="00326E04">
        <w:rPr>
          <w:sz w:val="22"/>
          <w:szCs w:val="22"/>
        </w:rPr>
        <w:t xml:space="preserve"> </w:t>
      </w:r>
      <w:r w:rsidR="00A212C8" w:rsidRPr="00326E04">
        <w:rPr>
          <w:sz w:val="22"/>
          <w:szCs w:val="22"/>
        </w:rPr>
        <w:t xml:space="preserve"> alcuna forma di pregiudizio nei confronti degli</w:t>
      </w:r>
      <w:r w:rsidR="00504391" w:rsidRPr="00326E04">
        <w:rPr>
          <w:sz w:val="22"/>
          <w:szCs w:val="22"/>
        </w:rPr>
        <w:t xml:space="preserve"> </w:t>
      </w:r>
      <w:r w:rsidR="00A212C8" w:rsidRPr="00326E04">
        <w:rPr>
          <w:sz w:val="22"/>
          <w:szCs w:val="22"/>
        </w:rPr>
        <w:t>altri territori nazionali, né genera</w:t>
      </w:r>
      <w:r w:rsidR="002443CC" w:rsidRPr="00326E04">
        <w:rPr>
          <w:sz w:val="22"/>
          <w:szCs w:val="22"/>
        </w:rPr>
        <w:t xml:space="preserve"> </w:t>
      </w:r>
      <w:r w:rsidR="00A212C8" w:rsidRPr="00326E04">
        <w:rPr>
          <w:sz w:val="22"/>
          <w:szCs w:val="22"/>
        </w:rPr>
        <w:t xml:space="preserve"> rischi di squilibri nella distribuzione delle risorse. A</w:t>
      </w:r>
      <w:r w:rsidR="008064B5" w:rsidRPr="00326E04">
        <w:rPr>
          <w:sz w:val="22"/>
          <w:szCs w:val="22"/>
        </w:rPr>
        <w:t>nzi</w:t>
      </w:r>
      <w:r w:rsidR="00A212C8" w:rsidRPr="00326E04">
        <w:rPr>
          <w:sz w:val="22"/>
          <w:szCs w:val="22"/>
        </w:rPr>
        <w:t>,</w:t>
      </w:r>
      <w:r w:rsidR="00504391" w:rsidRPr="00326E04">
        <w:rPr>
          <w:sz w:val="22"/>
          <w:szCs w:val="22"/>
        </w:rPr>
        <w:t xml:space="preserve"> </w:t>
      </w:r>
      <w:r w:rsidR="00A212C8" w:rsidRPr="00326E04">
        <w:rPr>
          <w:sz w:val="22"/>
          <w:szCs w:val="22"/>
        </w:rPr>
        <w:t>una governance affidata a un Commissario con</w:t>
      </w:r>
      <w:r w:rsidR="003B65B7" w:rsidRPr="00326E04">
        <w:rPr>
          <w:sz w:val="22"/>
          <w:szCs w:val="22"/>
        </w:rPr>
        <w:t xml:space="preserve"> una</w:t>
      </w:r>
      <w:r w:rsidR="00A212C8" w:rsidRPr="00326E04">
        <w:rPr>
          <w:sz w:val="22"/>
          <w:szCs w:val="22"/>
        </w:rPr>
        <w:t xml:space="preserve"> conoscenza </w:t>
      </w:r>
      <w:r w:rsidR="00886144" w:rsidRPr="00326E04">
        <w:rPr>
          <w:sz w:val="22"/>
          <w:szCs w:val="22"/>
        </w:rPr>
        <w:t xml:space="preserve">approfondita del contesto locale – dell’ambiente, delle infrastrutture e degli assetti sociali ed economici – </w:t>
      </w:r>
      <w:r w:rsidR="00AE3101" w:rsidRPr="00326E04">
        <w:rPr>
          <w:sz w:val="22"/>
          <w:szCs w:val="22"/>
        </w:rPr>
        <w:t xml:space="preserve">potrebbe </w:t>
      </w:r>
      <w:r w:rsidR="00A45403" w:rsidRPr="00326E04">
        <w:rPr>
          <w:sz w:val="22"/>
          <w:szCs w:val="22"/>
        </w:rPr>
        <w:t>rappresenta</w:t>
      </w:r>
      <w:r w:rsidR="00AE3101" w:rsidRPr="00326E04">
        <w:rPr>
          <w:sz w:val="22"/>
          <w:szCs w:val="22"/>
        </w:rPr>
        <w:t>re</w:t>
      </w:r>
      <w:r w:rsidR="00A45403" w:rsidRPr="00326E04">
        <w:rPr>
          <w:sz w:val="22"/>
          <w:szCs w:val="22"/>
        </w:rPr>
        <w:t>, un</w:t>
      </w:r>
      <w:r w:rsidR="00886144" w:rsidRPr="00326E04">
        <w:rPr>
          <w:sz w:val="22"/>
          <w:szCs w:val="22"/>
        </w:rPr>
        <w:t xml:space="preserve"> fattore </w:t>
      </w:r>
      <w:r w:rsidR="00A671A9" w:rsidRPr="00326E04">
        <w:rPr>
          <w:sz w:val="22"/>
          <w:szCs w:val="22"/>
        </w:rPr>
        <w:t xml:space="preserve">rilevante </w:t>
      </w:r>
      <w:r w:rsidR="00886144" w:rsidRPr="00326E04">
        <w:rPr>
          <w:sz w:val="22"/>
          <w:szCs w:val="22"/>
        </w:rPr>
        <w:t>per l’individuazione e l’attuazione degli interventi prioritari in tempi rapidi.</w:t>
      </w:r>
      <w:r w:rsidR="00DC568E" w:rsidRPr="00326E04">
        <w:t xml:space="preserve"> </w:t>
      </w:r>
      <w:r w:rsidR="00DC568E" w:rsidRPr="00326E04">
        <w:rPr>
          <w:sz w:val="22"/>
          <w:szCs w:val="22"/>
        </w:rPr>
        <w:t xml:space="preserve"> </w:t>
      </w:r>
    </w:p>
    <w:p w14:paraId="704C7796" w14:textId="3645B077" w:rsidR="006B3F66" w:rsidRPr="00326E04" w:rsidRDefault="00666411" w:rsidP="00BB60D0">
      <w:pPr>
        <w:jc w:val="both"/>
        <w:rPr>
          <w:sz w:val="22"/>
          <w:szCs w:val="22"/>
        </w:rPr>
      </w:pPr>
      <w:r w:rsidRPr="00326E04">
        <w:rPr>
          <w:sz w:val="22"/>
          <w:szCs w:val="22"/>
        </w:rPr>
        <w:t xml:space="preserve">In definitiva, </w:t>
      </w:r>
      <w:r w:rsidR="006B3F66" w:rsidRPr="00326E04">
        <w:rPr>
          <w:sz w:val="22"/>
          <w:szCs w:val="22"/>
        </w:rPr>
        <w:t xml:space="preserve">sulla base degli elementi forniti dalla Regione, </w:t>
      </w:r>
      <w:r w:rsidR="00AC188B" w:rsidRPr="00B32301">
        <w:rPr>
          <w:b/>
          <w:bCs/>
          <w:sz w:val="22"/>
          <w:szCs w:val="22"/>
        </w:rPr>
        <w:t>tenuto conto della prassi applicativa</w:t>
      </w:r>
      <w:r w:rsidR="00AC188B" w:rsidRPr="00326E04">
        <w:rPr>
          <w:sz w:val="22"/>
          <w:szCs w:val="22"/>
        </w:rPr>
        <w:t xml:space="preserve"> registratasi in relazione ad eventi calamitosi verificatisi nell’ambito del territorio regionale, </w:t>
      </w:r>
      <w:r w:rsidR="006B3F66" w:rsidRPr="00326E04">
        <w:rPr>
          <w:sz w:val="22"/>
          <w:szCs w:val="22"/>
        </w:rPr>
        <w:t xml:space="preserve">si ritiene che </w:t>
      </w:r>
      <w:r w:rsidR="006B3F66" w:rsidRPr="00B32301">
        <w:rPr>
          <w:b/>
          <w:bCs/>
          <w:sz w:val="22"/>
          <w:szCs w:val="22"/>
        </w:rPr>
        <w:t>l’attribuzione della funzione in oggetto sia coerente con il principio di sussidiarietà</w:t>
      </w:r>
      <w:r w:rsidR="006B3F66" w:rsidRPr="00326E04">
        <w:rPr>
          <w:sz w:val="22"/>
          <w:szCs w:val="22"/>
        </w:rPr>
        <w:t>, come declinato dalla Corte</w:t>
      </w:r>
      <w:r w:rsidR="00742636" w:rsidRPr="00326E04">
        <w:rPr>
          <w:sz w:val="22"/>
          <w:szCs w:val="22"/>
        </w:rPr>
        <w:t xml:space="preserve">, </w:t>
      </w:r>
      <w:r w:rsidR="00BF6304" w:rsidRPr="00326E04">
        <w:rPr>
          <w:sz w:val="22"/>
          <w:szCs w:val="22"/>
        </w:rPr>
        <w:t>assicura</w:t>
      </w:r>
      <w:r w:rsidR="00742636" w:rsidRPr="00326E04">
        <w:rPr>
          <w:sz w:val="22"/>
          <w:szCs w:val="22"/>
        </w:rPr>
        <w:t>ndo</w:t>
      </w:r>
      <w:r w:rsidR="00BF6304" w:rsidRPr="00326E04">
        <w:rPr>
          <w:sz w:val="22"/>
          <w:szCs w:val="22"/>
        </w:rPr>
        <w:t xml:space="preserve"> </w:t>
      </w:r>
      <w:r w:rsidR="00742636" w:rsidRPr="00C87A6E">
        <w:rPr>
          <w:b/>
          <w:bCs/>
          <w:sz w:val="22"/>
          <w:szCs w:val="22"/>
        </w:rPr>
        <w:t>la</w:t>
      </w:r>
      <w:r w:rsidR="00BF6304" w:rsidRPr="00C87A6E">
        <w:rPr>
          <w:b/>
          <w:bCs/>
          <w:sz w:val="22"/>
          <w:szCs w:val="22"/>
        </w:rPr>
        <w:t xml:space="preserve"> diretta assunzione di responsabilità politica e amministrativ</w:t>
      </w:r>
      <w:r w:rsidR="00C94F16" w:rsidRPr="00C87A6E">
        <w:rPr>
          <w:b/>
          <w:bCs/>
          <w:sz w:val="22"/>
          <w:szCs w:val="22"/>
        </w:rPr>
        <w:t xml:space="preserve">a, </w:t>
      </w:r>
      <w:r w:rsidR="00BF6304" w:rsidRPr="00C87A6E">
        <w:rPr>
          <w:b/>
          <w:bCs/>
          <w:sz w:val="22"/>
          <w:szCs w:val="22"/>
        </w:rPr>
        <w:t>la tempestività degli interventi a favore</w:t>
      </w:r>
      <w:r w:rsidR="00443CAA" w:rsidRPr="00C87A6E">
        <w:rPr>
          <w:b/>
          <w:bCs/>
          <w:sz w:val="22"/>
          <w:szCs w:val="22"/>
        </w:rPr>
        <w:t xml:space="preserve"> </w:t>
      </w:r>
      <w:r w:rsidR="00BF6304" w:rsidRPr="00C87A6E">
        <w:rPr>
          <w:b/>
          <w:bCs/>
          <w:sz w:val="22"/>
          <w:szCs w:val="22"/>
        </w:rPr>
        <w:t>delle comunità interessate</w:t>
      </w:r>
      <w:r w:rsidR="00513977" w:rsidRPr="00C87A6E">
        <w:rPr>
          <w:b/>
          <w:bCs/>
          <w:sz w:val="22"/>
          <w:szCs w:val="22"/>
        </w:rPr>
        <w:t>, un rafforzamento del</w:t>
      </w:r>
      <w:r w:rsidR="00443CAA" w:rsidRPr="00C87A6E">
        <w:rPr>
          <w:b/>
          <w:bCs/>
          <w:sz w:val="22"/>
          <w:szCs w:val="22"/>
        </w:rPr>
        <w:t>la</w:t>
      </w:r>
      <w:r w:rsidRPr="00C87A6E">
        <w:rPr>
          <w:b/>
          <w:bCs/>
          <w:sz w:val="22"/>
          <w:szCs w:val="22"/>
        </w:rPr>
        <w:t xml:space="preserve"> capacità di risposta delle amministrazioni </w:t>
      </w:r>
      <w:r w:rsidR="00A45403" w:rsidRPr="00C87A6E">
        <w:rPr>
          <w:b/>
          <w:bCs/>
          <w:sz w:val="22"/>
          <w:szCs w:val="22"/>
        </w:rPr>
        <w:t>locali</w:t>
      </w:r>
      <w:r w:rsidR="00513977" w:rsidRPr="00C87A6E">
        <w:rPr>
          <w:b/>
          <w:bCs/>
          <w:sz w:val="22"/>
          <w:szCs w:val="22"/>
        </w:rPr>
        <w:t xml:space="preserve"> e produce effetti</w:t>
      </w:r>
      <w:r w:rsidRPr="00C87A6E">
        <w:rPr>
          <w:b/>
          <w:bCs/>
          <w:sz w:val="22"/>
          <w:szCs w:val="22"/>
        </w:rPr>
        <w:t xml:space="preserve"> positivi anche per i territori limitrofi</w:t>
      </w:r>
      <w:r w:rsidRPr="00326E04">
        <w:rPr>
          <w:sz w:val="22"/>
          <w:szCs w:val="22"/>
        </w:rPr>
        <w:t>. Questi ultimi, infatti, possono beneficiare d</w:t>
      </w:r>
      <w:r w:rsidR="005063D9" w:rsidRPr="00326E04">
        <w:rPr>
          <w:sz w:val="22"/>
          <w:szCs w:val="22"/>
        </w:rPr>
        <w:t xml:space="preserve">el rafforzamento del sistema di protezione civile, attraverso </w:t>
      </w:r>
      <w:r w:rsidRPr="00326E04">
        <w:rPr>
          <w:sz w:val="22"/>
          <w:szCs w:val="22"/>
        </w:rPr>
        <w:t>la mitigazione delle esternalità negative tipiche degli eventi emergenziali. Tale impostazione assicura una più equa tutela delle comunità coinvolte e una razionalizzazione dell’impiego delle risorse pubbliche.</w:t>
      </w:r>
    </w:p>
    <w:p w14:paraId="423402CC" w14:textId="24955F3F" w:rsidR="00A45403" w:rsidRPr="00D9565B" w:rsidRDefault="00A45403" w:rsidP="00A45403">
      <w:pPr>
        <w:jc w:val="both"/>
        <w:rPr>
          <w:sz w:val="22"/>
          <w:szCs w:val="22"/>
        </w:rPr>
      </w:pPr>
    </w:p>
    <w:p w14:paraId="0826EF01" w14:textId="0F247C4F" w:rsidR="000E2D1A" w:rsidRPr="004F2556" w:rsidRDefault="00002EFA" w:rsidP="00F8100B">
      <w:pPr>
        <w:jc w:val="both"/>
        <w:rPr>
          <w:rStyle w:val="Riferimentointenso"/>
          <w:sz w:val="22"/>
          <w:szCs w:val="22"/>
        </w:rPr>
      </w:pPr>
      <w:bookmarkStart w:id="2" w:name="_Hlk216803334"/>
      <w:bookmarkStart w:id="3" w:name="_Hlk215648873"/>
      <w:bookmarkEnd w:id="1"/>
      <w:r w:rsidRPr="004F2556">
        <w:rPr>
          <w:rStyle w:val="Riferimentointenso"/>
          <w:sz w:val="22"/>
          <w:szCs w:val="22"/>
        </w:rPr>
        <w:t xml:space="preserve">L’articolo </w:t>
      </w:r>
      <w:r w:rsidR="003A2749">
        <w:rPr>
          <w:rStyle w:val="Riferimentointenso"/>
          <w:sz w:val="22"/>
          <w:szCs w:val="22"/>
        </w:rPr>
        <w:t>4</w:t>
      </w:r>
      <w:r w:rsidRPr="004F2556">
        <w:rPr>
          <w:rStyle w:val="Riferimentointenso"/>
          <w:sz w:val="22"/>
          <w:szCs w:val="22"/>
        </w:rPr>
        <w:t xml:space="preserve"> attribuisce alla Regione potestà</w:t>
      </w:r>
      <w:bookmarkEnd w:id="2"/>
      <w:r w:rsidRPr="004F2556">
        <w:rPr>
          <w:rStyle w:val="Riferimentointenso"/>
          <w:sz w:val="22"/>
          <w:szCs w:val="22"/>
        </w:rPr>
        <w:t xml:space="preserve"> normativa e amministrativa in materia di “Protezione civile” </w:t>
      </w:r>
      <w:bookmarkEnd w:id="3"/>
      <w:r w:rsidRPr="004F2556">
        <w:rPr>
          <w:rStyle w:val="Riferimentointenso"/>
          <w:sz w:val="22"/>
          <w:szCs w:val="22"/>
        </w:rPr>
        <w:t>con riferimento all’esercizio delle seguenti funzioni:</w:t>
      </w:r>
    </w:p>
    <w:p w14:paraId="689A1736" w14:textId="7D57F2EE" w:rsidR="00002EFA" w:rsidRPr="004F2556" w:rsidRDefault="005078CF" w:rsidP="00002EFA">
      <w:pPr>
        <w:pStyle w:val="Paragrafoelenco"/>
        <w:numPr>
          <w:ilvl w:val="0"/>
          <w:numId w:val="4"/>
        </w:numPr>
        <w:jc w:val="both"/>
        <w:rPr>
          <w:rStyle w:val="Riferimentointenso"/>
          <w:sz w:val="22"/>
          <w:szCs w:val="22"/>
        </w:rPr>
      </w:pPr>
      <w:r w:rsidRPr="004F2556">
        <w:rPr>
          <w:rStyle w:val="Riferimentointenso"/>
          <w:sz w:val="22"/>
          <w:szCs w:val="22"/>
        </w:rPr>
        <w:t>di reclutamento</w:t>
      </w:r>
      <w:r w:rsidRPr="007F2F76">
        <w:rPr>
          <w:rStyle w:val="Riferimentointenso"/>
          <w:sz w:val="22"/>
          <w:szCs w:val="22"/>
        </w:rPr>
        <w:t>, con possibilità di attivare</w:t>
      </w:r>
      <w:r w:rsidR="000142D3" w:rsidRPr="007F2F76">
        <w:rPr>
          <w:rStyle w:val="Riferimentointenso"/>
          <w:sz w:val="22"/>
          <w:szCs w:val="22"/>
        </w:rPr>
        <w:t>, nell’ambito della quota del fondo regionale di protezione civile di cui all’ar</w:t>
      </w:r>
      <w:r w:rsidR="00692761" w:rsidRPr="007F2F76">
        <w:rPr>
          <w:rStyle w:val="Riferimentointenso"/>
          <w:sz w:val="22"/>
          <w:szCs w:val="22"/>
        </w:rPr>
        <w:t xml:space="preserve">ticolo 2, comma 5, lettera a), del decreto-legge 30 giugno 2025, n. 95, convertito, con modificazioni, dalla legge 8 agosto 2025, n. 118, </w:t>
      </w:r>
      <w:r w:rsidR="005C5D58" w:rsidRPr="007F2F76">
        <w:rPr>
          <w:rStyle w:val="Riferimentointenso"/>
          <w:sz w:val="22"/>
          <w:szCs w:val="22"/>
        </w:rPr>
        <w:t xml:space="preserve">di spettanza della regione, </w:t>
      </w:r>
      <w:r w:rsidRPr="007F2F76">
        <w:rPr>
          <w:rStyle w:val="Riferimentointenso"/>
          <w:sz w:val="22"/>
          <w:szCs w:val="22"/>
        </w:rPr>
        <w:t>procedur</w:t>
      </w:r>
      <w:r w:rsidR="005C5D58" w:rsidRPr="007F2F76">
        <w:rPr>
          <w:rStyle w:val="Riferimentointenso"/>
          <w:sz w:val="22"/>
          <w:szCs w:val="22"/>
        </w:rPr>
        <w:t>e</w:t>
      </w:r>
      <w:r w:rsidRPr="007F2F76">
        <w:rPr>
          <w:rStyle w:val="Riferimentointenso"/>
          <w:sz w:val="22"/>
          <w:szCs w:val="22"/>
        </w:rPr>
        <w:t xml:space="preserve"> d’urgenza per l’assunzione a tempo determinato di personale regionale addetto alle funzioni di protezione civile</w:t>
      </w:r>
      <w:r w:rsidRPr="004F2556">
        <w:rPr>
          <w:rStyle w:val="Riferimentointenso"/>
          <w:sz w:val="22"/>
          <w:szCs w:val="22"/>
        </w:rPr>
        <w:t xml:space="preserve"> (</w:t>
      </w:r>
      <w:r w:rsidRPr="004F2556">
        <w:rPr>
          <w:rStyle w:val="Riferimentointenso"/>
          <w:i/>
          <w:iCs/>
          <w:sz w:val="22"/>
          <w:szCs w:val="22"/>
        </w:rPr>
        <w:t>omissis</w:t>
      </w:r>
      <w:r w:rsidRPr="004F2556">
        <w:rPr>
          <w:rStyle w:val="Riferimentointenso"/>
          <w:sz w:val="22"/>
          <w:szCs w:val="22"/>
        </w:rPr>
        <w:t>)</w:t>
      </w:r>
      <w:r w:rsidR="007348EF">
        <w:rPr>
          <w:rStyle w:val="Riferimentointenso"/>
          <w:sz w:val="22"/>
          <w:szCs w:val="22"/>
        </w:rPr>
        <w:t>;</w:t>
      </w:r>
    </w:p>
    <w:p w14:paraId="0F717AC2" w14:textId="540AD6DF" w:rsidR="005078CF" w:rsidRPr="004F2556" w:rsidRDefault="00D47C96" w:rsidP="00002EFA">
      <w:pPr>
        <w:pStyle w:val="Paragrafoelenco"/>
        <w:numPr>
          <w:ilvl w:val="0"/>
          <w:numId w:val="4"/>
        </w:numPr>
        <w:jc w:val="both"/>
        <w:rPr>
          <w:rStyle w:val="Riferimentointenso"/>
          <w:sz w:val="22"/>
          <w:szCs w:val="22"/>
        </w:rPr>
      </w:pPr>
      <w:r w:rsidRPr="004F2556">
        <w:rPr>
          <w:rStyle w:val="Riferimentointenso"/>
          <w:sz w:val="22"/>
          <w:szCs w:val="22"/>
        </w:rPr>
        <w:t>per la valorizzazione della specificità del personale (</w:t>
      </w:r>
      <w:r w:rsidRPr="004F2556">
        <w:rPr>
          <w:rStyle w:val="Riferimentointenso"/>
          <w:i/>
          <w:iCs/>
          <w:sz w:val="22"/>
          <w:szCs w:val="22"/>
        </w:rPr>
        <w:t>omissis</w:t>
      </w:r>
      <w:r w:rsidRPr="004F2556">
        <w:rPr>
          <w:rStyle w:val="Riferimentointenso"/>
          <w:sz w:val="22"/>
          <w:szCs w:val="22"/>
        </w:rPr>
        <w:t>)</w:t>
      </w:r>
      <w:r w:rsidR="00E414D1">
        <w:rPr>
          <w:rStyle w:val="Riferimentointenso"/>
          <w:sz w:val="22"/>
          <w:szCs w:val="22"/>
        </w:rPr>
        <w:t xml:space="preserve"> anche attraverso </w:t>
      </w:r>
      <w:r w:rsidR="002A427F">
        <w:rPr>
          <w:rStyle w:val="Riferimentointenso"/>
          <w:sz w:val="22"/>
          <w:szCs w:val="22"/>
        </w:rPr>
        <w:t xml:space="preserve">l’istituzione, </w:t>
      </w:r>
      <w:r w:rsidR="005B2EB7" w:rsidRPr="007F2F76">
        <w:rPr>
          <w:rStyle w:val="Riferimentointenso"/>
          <w:sz w:val="22"/>
          <w:szCs w:val="22"/>
        </w:rPr>
        <w:t>ove non già presenti,</w:t>
      </w:r>
      <w:r w:rsidR="005B2EB7">
        <w:rPr>
          <w:rStyle w:val="Riferimentointenso"/>
          <w:sz w:val="22"/>
          <w:szCs w:val="22"/>
        </w:rPr>
        <w:t xml:space="preserve"> </w:t>
      </w:r>
      <w:r w:rsidR="002A427F">
        <w:rPr>
          <w:rStyle w:val="Riferimentointenso"/>
          <w:sz w:val="22"/>
          <w:szCs w:val="22"/>
        </w:rPr>
        <w:t>nell’ambito del comparto funzioni locali, per la specifica professionalità</w:t>
      </w:r>
      <w:r w:rsidR="007348EF">
        <w:rPr>
          <w:rStyle w:val="Riferimentointenso"/>
          <w:sz w:val="22"/>
          <w:szCs w:val="22"/>
        </w:rPr>
        <w:t>, di apposite sezioni contrattuali relative al personale assegnato (</w:t>
      </w:r>
      <w:r w:rsidR="007348EF" w:rsidRPr="007348EF">
        <w:rPr>
          <w:rStyle w:val="Riferimentointenso"/>
          <w:i/>
          <w:iCs/>
          <w:sz w:val="22"/>
          <w:szCs w:val="22"/>
        </w:rPr>
        <w:t>omissis</w:t>
      </w:r>
      <w:r w:rsidR="007348EF">
        <w:rPr>
          <w:rStyle w:val="Riferimentointenso"/>
          <w:sz w:val="22"/>
          <w:szCs w:val="22"/>
        </w:rPr>
        <w:t>);</w:t>
      </w:r>
    </w:p>
    <w:p w14:paraId="4C54CE50" w14:textId="11E58B7F" w:rsidR="000E2D1A" w:rsidRPr="004F2556" w:rsidRDefault="00D47C96" w:rsidP="00F8100B">
      <w:pPr>
        <w:pStyle w:val="Paragrafoelenco"/>
        <w:numPr>
          <w:ilvl w:val="0"/>
          <w:numId w:val="4"/>
        </w:numPr>
        <w:jc w:val="both"/>
        <w:rPr>
          <w:b/>
          <w:bCs/>
          <w:smallCaps/>
          <w:color w:val="0F4761" w:themeColor="accent1" w:themeShade="BF"/>
          <w:spacing w:val="5"/>
          <w:sz w:val="22"/>
          <w:szCs w:val="22"/>
        </w:rPr>
      </w:pPr>
      <w:r w:rsidRPr="004F2556">
        <w:rPr>
          <w:rStyle w:val="Riferimentointenso"/>
          <w:sz w:val="22"/>
          <w:szCs w:val="22"/>
        </w:rPr>
        <w:t>di formazione degli operatori di protezione civile (</w:t>
      </w:r>
      <w:r w:rsidR="005B6AB6" w:rsidRPr="004F2556">
        <w:rPr>
          <w:rStyle w:val="Riferimentointenso"/>
          <w:i/>
          <w:iCs/>
          <w:sz w:val="22"/>
          <w:szCs w:val="22"/>
        </w:rPr>
        <w:t>omissis</w:t>
      </w:r>
      <w:r w:rsidR="005B6AB6" w:rsidRPr="004F2556">
        <w:rPr>
          <w:rStyle w:val="Riferimentointenso"/>
          <w:sz w:val="22"/>
          <w:szCs w:val="22"/>
        </w:rPr>
        <w:t>)</w:t>
      </w:r>
      <w:r w:rsidR="007348EF">
        <w:rPr>
          <w:rStyle w:val="Riferimentointenso"/>
          <w:sz w:val="22"/>
          <w:szCs w:val="22"/>
        </w:rPr>
        <w:t>.</w:t>
      </w:r>
    </w:p>
    <w:p w14:paraId="1E8ACFF2" w14:textId="5A7EE010" w:rsidR="004F2556" w:rsidRDefault="007348EF" w:rsidP="009F375A">
      <w:pPr>
        <w:jc w:val="both"/>
        <w:rPr>
          <w:sz w:val="22"/>
          <w:szCs w:val="22"/>
        </w:rPr>
      </w:pPr>
      <w:r w:rsidRPr="00725198">
        <w:rPr>
          <w:b/>
          <w:bCs/>
          <w:sz w:val="22"/>
          <w:szCs w:val="22"/>
        </w:rPr>
        <w:t>a</w:t>
      </w:r>
      <w:r>
        <w:rPr>
          <w:b/>
          <w:bCs/>
          <w:sz w:val="22"/>
          <w:szCs w:val="22"/>
        </w:rPr>
        <w:t xml:space="preserve"> - b</w:t>
      </w:r>
      <w:r w:rsidR="009F375A" w:rsidRPr="00725198">
        <w:rPr>
          <w:b/>
          <w:bCs/>
          <w:sz w:val="22"/>
          <w:szCs w:val="22"/>
        </w:rPr>
        <w:t>)</w:t>
      </w:r>
      <w:r w:rsidR="009F375A" w:rsidRPr="00725198">
        <w:rPr>
          <w:sz w:val="22"/>
          <w:szCs w:val="22"/>
        </w:rPr>
        <w:t xml:space="preserve"> </w:t>
      </w:r>
      <w:r w:rsidR="009F375A">
        <w:rPr>
          <w:sz w:val="22"/>
          <w:szCs w:val="22"/>
        </w:rPr>
        <w:t>La</w:t>
      </w:r>
      <w:r w:rsidR="00CE4754" w:rsidRPr="009F375A">
        <w:rPr>
          <w:sz w:val="22"/>
          <w:szCs w:val="22"/>
        </w:rPr>
        <w:t xml:space="preserve"> richiesta è finalizzata all’</w:t>
      </w:r>
      <w:r w:rsidR="00CE4754" w:rsidRPr="009F375A">
        <w:rPr>
          <w:b/>
          <w:bCs/>
          <w:sz w:val="22"/>
          <w:szCs w:val="22"/>
        </w:rPr>
        <w:t>implementazione e al potenziamento del contingente di</w:t>
      </w:r>
      <w:r w:rsidR="004F2556" w:rsidRPr="009F375A">
        <w:rPr>
          <w:b/>
          <w:bCs/>
          <w:sz w:val="22"/>
          <w:szCs w:val="22"/>
        </w:rPr>
        <w:t xml:space="preserve"> </w:t>
      </w:r>
      <w:r w:rsidR="00CE4754" w:rsidRPr="009F375A">
        <w:rPr>
          <w:b/>
          <w:bCs/>
          <w:sz w:val="22"/>
          <w:szCs w:val="22"/>
        </w:rPr>
        <w:t>personale regionale e provinciale addetto alle funzioni di protezione civile</w:t>
      </w:r>
      <w:r w:rsidR="00CE4754" w:rsidRPr="009F375A">
        <w:rPr>
          <w:sz w:val="22"/>
          <w:szCs w:val="22"/>
        </w:rPr>
        <w:t>, con</w:t>
      </w:r>
      <w:r w:rsidR="004F2556" w:rsidRPr="009F375A">
        <w:rPr>
          <w:sz w:val="22"/>
          <w:szCs w:val="22"/>
        </w:rPr>
        <w:t xml:space="preserve"> </w:t>
      </w:r>
      <w:r w:rsidR="00CE4754" w:rsidRPr="009F375A">
        <w:rPr>
          <w:sz w:val="22"/>
          <w:szCs w:val="22"/>
        </w:rPr>
        <w:t>riferimento non solo alla gestione delle emergenze di cui all’articolo 7 del Codice della</w:t>
      </w:r>
      <w:r w:rsidR="004F2556" w:rsidRPr="009F375A">
        <w:rPr>
          <w:sz w:val="22"/>
          <w:szCs w:val="22"/>
        </w:rPr>
        <w:t xml:space="preserve"> </w:t>
      </w:r>
      <w:r w:rsidR="00CE4754" w:rsidRPr="009F375A">
        <w:rPr>
          <w:sz w:val="22"/>
          <w:szCs w:val="22"/>
        </w:rPr>
        <w:t>Protezione Civile, ma anche alle attività ordinarie di prevenzione, pianificazione e</w:t>
      </w:r>
      <w:r w:rsidR="004F2556" w:rsidRPr="009F375A">
        <w:rPr>
          <w:sz w:val="22"/>
          <w:szCs w:val="22"/>
        </w:rPr>
        <w:t xml:space="preserve"> </w:t>
      </w:r>
      <w:r w:rsidR="00CE4754" w:rsidRPr="009F375A">
        <w:rPr>
          <w:sz w:val="22"/>
          <w:szCs w:val="22"/>
        </w:rPr>
        <w:t>monitoraggio.</w:t>
      </w:r>
    </w:p>
    <w:p w14:paraId="59367966" w14:textId="2D541BF1" w:rsidR="00334B69" w:rsidRDefault="00866661" w:rsidP="004F5AC1">
      <w:pPr>
        <w:jc w:val="both"/>
      </w:pPr>
      <w:r w:rsidRPr="00866661">
        <w:rPr>
          <w:sz w:val="22"/>
          <w:szCs w:val="22"/>
        </w:rPr>
        <w:lastRenderedPageBreak/>
        <w:t xml:space="preserve">L’attuale normativa </w:t>
      </w:r>
      <w:r w:rsidR="00230FEB">
        <w:rPr>
          <w:sz w:val="22"/>
          <w:szCs w:val="22"/>
        </w:rPr>
        <w:t>influisce sul</w:t>
      </w:r>
      <w:r w:rsidRPr="00866661">
        <w:rPr>
          <w:sz w:val="22"/>
          <w:szCs w:val="22"/>
        </w:rPr>
        <w:t>la possibilità di dotare le strutture di protezione civile delle Regioni, delle Province, e della Città Metropolitana, di un numero adeguato di personale opportunamente formato e in grado di operare con la flessibilità oraria ed operativa necessaria, rispetto ai vincoli previsti dal Contratto Collettivo Nazionale di Lavoro.</w:t>
      </w:r>
      <w:r w:rsidR="004F5AC1" w:rsidRPr="004F5AC1">
        <w:t xml:space="preserve"> </w:t>
      </w:r>
    </w:p>
    <w:p w14:paraId="25533888" w14:textId="3BDC1D45" w:rsidR="00C00CB2" w:rsidRPr="00C00CB2" w:rsidRDefault="05CB8015" w:rsidP="33728844">
      <w:pPr>
        <w:jc w:val="both"/>
        <w:rPr>
          <w:sz w:val="22"/>
          <w:szCs w:val="22"/>
        </w:rPr>
      </w:pPr>
      <w:r w:rsidRPr="33728844">
        <w:rPr>
          <w:sz w:val="22"/>
          <w:szCs w:val="22"/>
        </w:rPr>
        <w:t xml:space="preserve">In tale ambito, si propone la possibilità di attivare, in situazioni motivate e straordinarie, </w:t>
      </w:r>
      <w:r w:rsidRPr="33728844">
        <w:rPr>
          <w:b/>
          <w:bCs/>
          <w:sz w:val="22"/>
          <w:szCs w:val="22"/>
        </w:rPr>
        <w:t>procedure di reclutamento</w:t>
      </w:r>
      <w:r w:rsidRPr="33728844">
        <w:rPr>
          <w:sz w:val="22"/>
          <w:szCs w:val="22"/>
        </w:rPr>
        <w:t xml:space="preserve"> in deroga a quanto previsto dall’articolo 35, comma 4, del </w:t>
      </w:r>
      <w:r w:rsidR="6488AF45" w:rsidRPr="33728844">
        <w:rPr>
          <w:rFonts w:ascii="Aptos" w:eastAsia="Aptos" w:hAnsi="Aptos" w:cs="Aptos"/>
          <w:color w:val="000000" w:themeColor="text1"/>
          <w:sz w:val="22"/>
          <w:szCs w:val="22"/>
        </w:rPr>
        <w:t>d. lgs.</w:t>
      </w:r>
      <w:r w:rsidRPr="33728844">
        <w:rPr>
          <w:sz w:val="22"/>
          <w:szCs w:val="22"/>
        </w:rPr>
        <w:t xml:space="preserve"> 30 marzo 2001, n. 165, al fine di acquisire professionalità adeguatamente qualificate per lo svolgimento di attività operative, la gestione dei sistemi di allarme pubblico e di allertamento, nonché il presidio delle sale operative e del centro funzionale decentrato.</w:t>
      </w:r>
    </w:p>
    <w:p w14:paraId="3435EFA3" w14:textId="4B9C88E2" w:rsidR="00C00CB2" w:rsidRPr="00C00CB2" w:rsidRDefault="00C00CB2" w:rsidP="004F5AC1">
      <w:pPr>
        <w:jc w:val="both"/>
        <w:rPr>
          <w:sz w:val="22"/>
          <w:szCs w:val="22"/>
        </w:rPr>
      </w:pPr>
      <w:r w:rsidRPr="00C00CB2">
        <w:rPr>
          <w:sz w:val="22"/>
          <w:szCs w:val="22"/>
        </w:rPr>
        <w:t xml:space="preserve">La previsione di una </w:t>
      </w:r>
      <w:r w:rsidRPr="00C00CB2">
        <w:rPr>
          <w:b/>
          <w:bCs/>
          <w:sz w:val="22"/>
          <w:szCs w:val="22"/>
        </w:rPr>
        <w:t>specifica sezione contrattuale</w:t>
      </w:r>
      <w:r w:rsidRPr="00C00CB2">
        <w:rPr>
          <w:sz w:val="22"/>
          <w:szCs w:val="22"/>
        </w:rPr>
        <w:t xml:space="preserve"> potrà consentire una più efficace valorizzazione delle professionalità coinvolte, nonché l’attivazione di forme di flessibilità oraria indispensabili per garantire la continuità operativa delle strutture, soprattutto durante situazioni emergenziali, ma anche nelle fasi di previsione e prevenzione.</w:t>
      </w:r>
    </w:p>
    <w:p w14:paraId="6EBFC5CB" w14:textId="12B2A24F" w:rsidR="00C00CB2" w:rsidRPr="00883EF8" w:rsidRDefault="00C00CB2" w:rsidP="00C00CB2">
      <w:pPr>
        <w:jc w:val="both"/>
        <w:rPr>
          <w:sz w:val="22"/>
          <w:szCs w:val="22"/>
        </w:rPr>
      </w:pPr>
      <w:r w:rsidRPr="00883EF8">
        <w:rPr>
          <w:sz w:val="22"/>
          <w:szCs w:val="22"/>
        </w:rPr>
        <w:t xml:space="preserve">In riferimento alle predette finalità, è </w:t>
      </w:r>
      <w:r w:rsidR="00445090">
        <w:rPr>
          <w:sz w:val="22"/>
          <w:szCs w:val="22"/>
        </w:rPr>
        <w:t>possibile</w:t>
      </w:r>
      <w:r w:rsidR="00445090" w:rsidRPr="00883EF8">
        <w:rPr>
          <w:sz w:val="22"/>
          <w:szCs w:val="22"/>
        </w:rPr>
        <w:t xml:space="preserve"> </w:t>
      </w:r>
      <w:r w:rsidRPr="00883EF8">
        <w:rPr>
          <w:sz w:val="22"/>
          <w:szCs w:val="22"/>
        </w:rPr>
        <w:t>operare in deroga ai vincoli previsti dalla legislazione statale vigente (in particolare: art. 33, comma 1, del decreto-legge 34/2019 convertito con modificazioni dalla legge 28 giugno 2029, n. 58 e ai limiti di spesa di cui all’articolo 1 commi 557 e 562 della legge 27 dicembre 2006 n. 296, nonché, per il personale assunto a tempo determinato, al limite di cui all’articolo 9, comma 28, del decreto-legge 78/2010, convertito con modificazioni dalla L. 30 luglio 2010, n. 122).</w:t>
      </w:r>
      <w:r>
        <w:rPr>
          <w:sz w:val="22"/>
          <w:szCs w:val="22"/>
        </w:rPr>
        <w:t xml:space="preserve"> Pertanto</w:t>
      </w:r>
      <w:r w:rsidR="001C6C27">
        <w:rPr>
          <w:sz w:val="22"/>
          <w:szCs w:val="22"/>
        </w:rPr>
        <w:t>,</w:t>
      </w:r>
      <w:r>
        <w:rPr>
          <w:sz w:val="22"/>
          <w:szCs w:val="22"/>
        </w:rPr>
        <w:t xml:space="preserve"> l’</w:t>
      </w:r>
      <w:r w:rsidRPr="00883EF8">
        <w:rPr>
          <w:sz w:val="22"/>
          <w:szCs w:val="22"/>
        </w:rPr>
        <w:t>’ambito di materia, oltre a interessare la protezione civile, intercetta la materia di potestà legislativa concorrente del coordinamento della finanza pubblica, anch’essa ritenuta non riferibile a LEP (cfr., ad esempio, sentenza Corte Cost. 1/2018).</w:t>
      </w:r>
    </w:p>
    <w:p w14:paraId="4E13F65B" w14:textId="37EE62D5" w:rsidR="00C00CB2" w:rsidRDefault="001C77DE" w:rsidP="00C00CB2">
      <w:pPr>
        <w:jc w:val="both"/>
        <w:rPr>
          <w:sz w:val="22"/>
          <w:szCs w:val="22"/>
        </w:rPr>
      </w:pPr>
      <w:r>
        <w:rPr>
          <w:sz w:val="22"/>
          <w:szCs w:val="22"/>
        </w:rPr>
        <w:t>La Regione</w:t>
      </w:r>
      <w:r w:rsidR="00C00CB2" w:rsidRPr="00883EF8">
        <w:rPr>
          <w:sz w:val="22"/>
          <w:szCs w:val="22"/>
        </w:rPr>
        <w:t xml:space="preserve"> ritiene</w:t>
      </w:r>
      <w:r>
        <w:rPr>
          <w:sz w:val="22"/>
          <w:szCs w:val="22"/>
        </w:rPr>
        <w:t xml:space="preserve">, </w:t>
      </w:r>
      <w:r w:rsidR="001739CD">
        <w:rPr>
          <w:sz w:val="22"/>
          <w:szCs w:val="22"/>
        </w:rPr>
        <w:t xml:space="preserve">inoltre, </w:t>
      </w:r>
      <w:r w:rsidR="001739CD" w:rsidRPr="00883EF8">
        <w:rPr>
          <w:sz w:val="22"/>
          <w:szCs w:val="22"/>
        </w:rPr>
        <w:t>che</w:t>
      </w:r>
      <w:r w:rsidR="00C00CB2" w:rsidRPr="00883EF8">
        <w:rPr>
          <w:sz w:val="22"/>
          <w:szCs w:val="22"/>
        </w:rPr>
        <w:t xml:space="preserve"> tale funzione possa essere fruita anche per il personale delle Province e della Città metropolitana per la gestione delle funzioni di protezione civile delegate dalla Regione. </w:t>
      </w:r>
    </w:p>
    <w:p w14:paraId="6EDED367" w14:textId="3140A94B" w:rsidR="00C00CB2" w:rsidRDefault="00C00CB2" w:rsidP="00C00CB2">
      <w:pPr>
        <w:jc w:val="both"/>
        <w:rPr>
          <w:sz w:val="22"/>
          <w:szCs w:val="22"/>
        </w:rPr>
      </w:pPr>
      <w:r w:rsidRPr="00C0073B">
        <w:rPr>
          <w:sz w:val="22"/>
          <w:szCs w:val="22"/>
        </w:rPr>
        <w:t xml:space="preserve">Tali misure comporteranno un impatto positivo sul territorio, assicurando </w:t>
      </w:r>
      <w:r w:rsidRPr="0095625A">
        <w:rPr>
          <w:sz w:val="22"/>
          <w:szCs w:val="22"/>
        </w:rPr>
        <w:t xml:space="preserve">un </w:t>
      </w:r>
      <w:r w:rsidR="00125ADD" w:rsidRPr="0095625A" w:rsidDel="00904ED4">
        <w:rPr>
          <w:b/>
          <w:bCs/>
          <w:sz w:val="22"/>
          <w:szCs w:val="22"/>
        </w:rPr>
        <w:t>rafforzamento</w:t>
      </w:r>
      <w:r w:rsidR="00125ADD" w:rsidRPr="00C0073B" w:rsidDel="00904ED4">
        <w:rPr>
          <w:b/>
          <w:bCs/>
          <w:sz w:val="22"/>
          <w:szCs w:val="22"/>
        </w:rPr>
        <w:t xml:space="preserve"> </w:t>
      </w:r>
      <w:r w:rsidR="00904ED4" w:rsidRPr="008D7BE7">
        <w:rPr>
          <w:b/>
          <w:bCs/>
          <w:sz w:val="22"/>
          <w:szCs w:val="22"/>
        </w:rPr>
        <w:t>delle</w:t>
      </w:r>
      <w:r w:rsidRPr="00C0073B">
        <w:rPr>
          <w:b/>
          <w:bCs/>
          <w:sz w:val="22"/>
          <w:szCs w:val="22"/>
        </w:rPr>
        <w:t xml:space="preserve"> sale operative e dell’intero sistema di protezione civile</w:t>
      </w:r>
      <w:r w:rsidRPr="00C0073B">
        <w:rPr>
          <w:sz w:val="22"/>
          <w:szCs w:val="22"/>
        </w:rPr>
        <w:t xml:space="preserve"> nelle fasi di allertamento, gestione e superamento delle emergenze, con un impatto positivo sulla sicurezza e resilienza del territorio.</w:t>
      </w:r>
    </w:p>
    <w:p w14:paraId="292AED74" w14:textId="59A5CF96" w:rsidR="00AA2D43" w:rsidRPr="00AA2D43" w:rsidRDefault="003B26C4" w:rsidP="00AA2D43">
      <w:pPr>
        <w:jc w:val="both"/>
        <w:rPr>
          <w:sz w:val="22"/>
          <w:szCs w:val="22"/>
        </w:rPr>
      </w:pPr>
      <w:r w:rsidRPr="00020A59">
        <w:rPr>
          <w:sz w:val="22"/>
          <w:szCs w:val="22"/>
        </w:rPr>
        <w:t>L’attuazione della funzione richiesta non comporta il ricorso a strumenti straordinari né</w:t>
      </w:r>
      <w:r w:rsidR="00162C76" w:rsidRPr="00020A59">
        <w:rPr>
          <w:sz w:val="22"/>
          <w:szCs w:val="22"/>
        </w:rPr>
        <w:t xml:space="preserve"> </w:t>
      </w:r>
      <w:r w:rsidRPr="00020A59">
        <w:rPr>
          <w:sz w:val="22"/>
          <w:szCs w:val="22"/>
        </w:rPr>
        <w:t>eccede le ordinarie capacità organizzative e operative dell’Amministrazione regionale</w:t>
      </w:r>
      <w:r w:rsidR="001361ED">
        <w:rPr>
          <w:sz w:val="22"/>
          <w:szCs w:val="22"/>
        </w:rPr>
        <w:t xml:space="preserve"> ma necessita del</w:t>
      </w:r>
      <w:r w:rsidRPr="00020A59">
        <w:rPr>
          <w:sz w:val="22"/>
          <w:szCs w:val="22"/>
        </w:rPr>
        <w:t xml:space="preserve">la disponibilità di </w:t>
      </w:r>
      <w:r w:rsidRPr="00326E04">
        <w:rPr>
          <w:b/>
          <w:bCs/>
          <w:sz w:val="22"/>
          <w:szCs w:val="22"/>
        </w:rPr>
        <w:t>formule di reclutamento caratterizzate da</w:t>
      </w:r>
      <w:r w:rsidR="00ED4CB1" w:rsidRPr="00326E04">
        <w:rPr>
          <w:b/>
          <w:bCs/>
          <w:sz w:val="22"/>
          <w:szCs w:val="22"/>
        </w:rPr>
        <w:t xml:space="preserve"> </w:t>
      </w:r>
      <w:r w:rsidRPr="00326E04">
        <w:rPr>
          <w:b/>
          <w:bCs/>
          <w:sz w:val="22"/>
          <w:szCs w:val="22"/>
        </w:rPr>
        <w:t xml:space="preserve">flessibilità e </w:t>
      </w:r>
      <w:r w:rsidR="001C77DE" w:rsidRPr="00326E04">
        <w:rPr>
          <w:b/>
          <w:bCs/>
          <w:sz w:val="22"/>
          <w:szCs w:val="22"/>
        </w:rPr>
        <w:t>rapidità</w:t>
      </w:r>
      <w:r w:rsidR="00765A6F">
        <w:rPr>
          <w:sz w:val="22"/>
          <w:szCs w:val="22"/>
        </w:rPr>
        <w:t xml:space="preserve"> </w:t>
      </w:r>
      <w:r w:rsidR="001C77DE">
        <w:rPr>
          <w:sz w:val="22"/>
          <w:szCs w:val="22"/>
        </w:rPr>
        <w:t xml:space="preserve">nonché </w:t>
      </w:r>
      <w:r w:rsidR="00765A6F">
        <w:rPr>
          <w:sz w:val="22"/>
          <w:szCs w:val="22"/>
        </w:rPr>
        <w:t>di</w:t>
      </w:r>
      <w:r w:rsidR="0089306D" w:rsidRPr="0089306D">
        <w:rPr>
          <w:sz w:val="22"/>
          <w:szCs w:val="22"/>
        </w:rPr>
        <w:t xml:space="preserve"> </w:t>
      </w:r>
      <w:r w:rsidR="00401257" w:rsidRPr="00020A59">
        <w:rPr>
          <w:sz w:val="22"/>
          <w:szCs w:val="22"/>
        </w:rPr>
        <w:t xml:space="preserve">idonee misure di valorizzazione del personale addetto alle funzioni di protezione civile. </w:t>
      </w:r>
      <w:r w:rsidR="00401257">
        <w:rPr>
          <w:sz w:val="22"/>
          <w:szCs w:val="22"/>
        </w:rPr>
        <w:t xml:space="preserve"> </w:t>
      </w:r>
    </w:p>
    <w:p w14:paraId="398021AD" w14:textId="7C587104" w:rsidR="00AA2D43" w:rsidRDefault="000820C7" w:rsidP="003B26C4">
      <w:pPr>
        <w:jc w:val="both"/>
        <w:rPr>
          <w:sz w:val="22"/>
          <w:szCs w:val="22"/>
        </w:rPr>
      </w:pPr>
      <w:r w:rsidRPr="33728844">
        <w:rPr>
          <w:sz w:val="22"/>
          <w:szCs w:val="22"/>
        </w:rPr>
        <w:t>La</w:t>
      </w:r>
      <w:r w:rsidR="1657887B" w:rsidRPr="33728844">
        <w:rPr>
          <w:sz w:val="22"/>
          <w:szCs w:val="22"/>
        </w:rPr>
        <w:t xml:space="preserve"> Regione</w:t>
      </w:r>
      <w:r w:rsidR="557B1E76" w:rsidRPr="33728844">
        <w:rPr>
          <w:sz w:val="22"/>
          <w:szCs w:val="22"/>
        </w:rPr>
        <w:t xml:space="preserve"> </w:t>
      </w:r>
      <w:r w:rsidR="61477D95" w:rsidRPr="33728844">
        <w:rPr>
          <w:sz w:val="22"/>
          <w:szCs w:val="22"/>
        </w:rPr>
        <w:t>L</w:t>
      </w:r>
      <w:r w:rsidR="557B1E76" w:rsidRPr="33728844">
        <w:rPr>
          <w:sz w:val="22"/>
          <w:szCs w:val="22"/>
        </w:rPr>
        <w:t>ombardia</w:t>
      </w:r>
      <w:r w:rsidRPr="33728844">
        <w:rPr>
          <w:sz w:val="22"/>
          <w:szCs w:val="22"/>
        </w:rPr>
        <w:t xml:space="preserve">, a titolo </w:t>
      </w:r>
      <w:r w:rsidR="450C8D61" w:rsidRPr="33728844">
        <w:rPr>
          <w:sz w:val="22"/>
          <w:szCs w:val="22"/>
        </w:rPr>
        <w:t>esemplificativo</w:t>
      </w:r>
      <w:r w:rsidRPr="33728844">
        <w:rPr>
          <w:sz w:val="22"/>
          <w:szCs w:val="22"/>
        </w:rPr>
        <w:t>,</w:t>
      </w:r>
      <w:r w:rsidR="1657887B" w:rsidRPr="33728844">
        <w:rPr>
          <w:sz w:val="22"/>
          <w:szCs w:val="22"/>
        </w:rPr>
        <w:t xml:space="preserve"> </w:t>
      </w:r>
      <w:r w:rsidR="7683562E" w:rsidRPr="33728844">
        <w:rPr>
          <w:sz w:val="22"/>
          <w:szCs w:val="22"/>
        </w:rPr>
        <w:t xml:space="preserve">richiama </w:t>
      </w:r>
      <w:r w:rsidR="0F84546F" w:rsidRPr="33728844">
        <w:rPr>
          <w:sz w:val="22"/>
          <w:szCs w:val="22"/>
        </w:rPr>
        <w:t xml:space="preserve">le disposizioni della </w:t>
      </w:r>
      <w:r w:rsidR="51A659E4" w:rsidRPr="33728844">
        <w:rPr>
          <w:sz w:val="22"/>
          <w:szCs w:val="22"/>
        </w:rPr>
        <w:t>l</w:t>
      </w:r>
      <w:r w:rsidR="0F84546F" w:rsidRPr="33728844">
        <w:rPr>
          <w:sz w:val="22"/>
          <w:szCs w:val="22"/>
        </w:rPr>
        <w:t>. 30 dicembre 2020, n. 178 (art. 1</w:t>
      </w:r>
      <w:r w:rsidR="00B37B4D">
        <w:rPr>
          <w:sz w:val="22"/>
          <w:szCs w:val="22"/>
        </w:rPr>
        <w:t xml:space="preserve">, </w:t>
      </w:r>
      <w:r w:rsidR="00B37B4D" w:rsidRPr="33728844">
        <w:rPr>
          <w:sz w:val="22"/>
          <w:szCs w:val="22"/>
        </w:rPr>
        <w:t>comm</w:t>
      </w:r>
      <w:r w:rsidR="00B37B4D">
        <w:rPr>
          <w:sz w:val="22"/>
          <w:szCs w:val="22"/>
        </w:rPr>
        <w:t>i</w:t>
      </w:r>
      <w:r w:rsidR="00B37B4D" w:rsidRPr="33728844">
        <w:rPr>
          <w:sz w:val="22"/>
          <w:szCs w:val="22"/>
        </w:rPr>
        <w:t xml:space="preserve"> </w:t>
      </w:r>
      <w:r w:rsidR="0F84546F" w:rsidRPr="33728844">
        <w:rPr>
          <w:sz w:val="22"/>
          <w:szCs w:val="22"/>
        </w:rPr>
        <w:t xml:space="preserve">701 e seguenti), </w:t>
      </w:r>
      <w:r w:rsidR="7683562E" w:rsidRPr="33728844">
        <w:rPr>
          <w:sz w:val="22"/>
          <w:szCs w:val="22"/>
        </w:rPr>
        <w:t>quale</w:t>
      </w:r>
      <w:r w:rsidR="0F84546F" w:rsidRPr="33728844">
        <w:rPr>
          <w:sz w:val="22"/>
          <w:szCs w:val="22"/>
        </w:rPr>
        <w:t xml:space="preserve"> normativa </w:t>
      </w:r>
      <w:r w:rsidR="7683562E" w:rsidRPr="33728844">
        <w:rPr>
          <w:sz w:val="22"/>
          <w:szCs w:val="22"/>
        </w:rPr>
        <w:t xml:space="preserve">che </w:t>
      </w:r>
      <w:r w:rsidR="0F84546F" w:rsidRPr="33728844">
        <w:rPr>
          <w:sz w:val="22"/>
          <w:szCs w:val="22"/>
        </w:rPr>
        <w:t>ha previsto che per l'accelerazione e l'attuazione degli investimenti concernenti il dissesto idrogeologico</w:t>
      </w:r>
      <w:r w:rsidRPr="33728844">
        <w:rPr>
          <w:sz w:val="22"/>
          <w:szCs w:val="22"/>
        </w:rPr>
        <w:t xml:space="preserve"> - </w:t>
      </w:r>
      <w:r w:rsidR="0F84546F" w:rsidRPr="33728844">
        <w:rPr>
          <w:sz w:val="22"/>
          <w:szCs w:val="22"/>
        </w:rPr>
        <w:t>compresi quelli finanziabili tra le linee di azione sulla tutela del territorio nell'ambito del Piano nazionale di ripresa e resilienza</w:t>
      </w:r>
      <w:r w:rsidRPr="33728844">
        <w:rPr>
          <w:sz w:val="22"/>
          <w:szCs w:val="22"/>
        </w:rPr>
        <w:t xml:space="preserve"> - </w:t>
      </w:r>
      <w:r w:rsidR="0F84546F" w:rsidRPr="33728844">
        <w:rPr>
          <w:sz w:val="22"/>
          <w:szCs w:val="22"/>
        </w:rPr>
        <w:t xml:space="preserve"> le </w:t>
      </w:r>
      <w:r w:rsidR="7683562E" w:rsidRPr="33728844">
        <w:rPr>
          <w:sz w:val="22"/>
          <w:szCs w:val="22"/>
        </w:rPr>
        <w:t>R</w:t>
      </w:r>
      <w:r w:rsidR="0F84546F" w:rsidRPr="33728844">
        <w:rPr>
          <w:sz w:val="22"/>
          <w:szCs w:val="22"/>
        </w:rPr>
        <w:t>egioni, e i soggetti attuatori indicati nelle ordinanze del Capo del Dipartimento della protezione civile</w:t>
      </w:r>
      <w:r w:rsidR="177A3C10" w:rsidRPr="33728844">
        <w:rPr>
          <w:sz w:val="22"/>
          <w:szCs w:val="22"/>
        </w:rPr>
        <w:t>,</w:t>
      </w:r>
      <w:r w:rsidR="0F84546F" w:rsidRPr="33728844">
        <w:rPr>
          <w:sz w:val="22"/>
          <w:szCs w:val="22"/>
        </w:rPr>
        <w:t xml:space="preserve"> po</w:t>
      </w:r>
      <w:r w:rsidR="7683562E" w:rsidRPr="33728844">
        <w:rPr>
          <w:sz w:val="22"/>
          <w:szCs w:val="22"/>
        </w:rPr>
        <w:t>ssono</w:t>
      </w:r>
      <w:r w:rsidR="0F84546F" w:rsidRPr="33728844">
        <w:rPr>
          <w:sz w:val="22"/>
          <w:szCs w:val="22"/>
        </w:rPr>
        <w:t>, nel limite delle risorse assegnate, fare ricorso a contratti di lavoro a tempo determinato, comprese altre forme di lavoro flessibile, di personale di comprovata esperienza e professionalità connessa alla natura degli interventi. Si tratta</w:t>
      </w:r>
      <w:r w:rsidR="557B1E76" w:rsidRPr="33728844">
        <w:rPr>
          <w:sz w:val="22"/>
          <w:szCs w:val="22"/>
        </w:rPr>
        <w:t>, pertanto,</w:t>
      </w:r>
      <w:r w:rsidR="0F84546F" w:rsidRPr="33728844">
        <w:rPr>
          <w:sz w:val="22"/>
          <w:szCs w:val="22"/>
        </w:rPr>
        <w:t xml:space="preserve"> di una previsione normativa più volte prorogata </w:t>
      </w:r>
      <w:r w:rsidR="557B1E76" w:rsidRPr="33728844">
        <w:rPr>
          <w:sz w:val="22"/>
          <w:szCs w:val="22"/>
        </w:rPr>
        <w:t>a</w:t>
      </w:r>
      <w:r w:rsidR="7683562E" w:rsidRPr="33728844">
        <w:rPr>
          <w:sz w:val="22"/>
          <w:szCs w:val="22"/>
        </w:rPr>
        <w:t xml:space="preserve"> conferma </w:t>
      </w:r>
      <w:r w:rsidR="557B1E76" w:rsidRPr="33728844">
        <w:rPr>
          <w:sz w:val="22"/>
          <w:szCs w:val="22"/>
        </w:rPr>
        <w:t>del</w:t>
      </w:r>
      <w:r w:rsidR="0F84546F" w:rsidRPr="33728844">
        <w:rPr>
          <w:sz w:val="22"/>
          <w:szCs w:val="22"/>
        </w:rPr>
        <w:t>le necessità espresse dal territorio</w:t>
      </w:r>
      <w:r w:rsidR="3E17B4D2" w:rsidRPr="33728844">
        <w:rPr>
          <w:sz w:val="22"/>
          <w:szCs w:val="22"/>
        </w:rPr>
        <w:t>.</w:t>
      </w:r>
    </w:p>
    <w:p w14:paraId="58E49590" w14:textId="53B54A43" w:rsidR="0084502D" w:rsidRPr="00020A59" w:rsidRDefault="0084502D" w:rsidP="0084502D">
      <w:pPr>
        <w:jc w:val="both"/>
        <w:rPr>
          <w:sz w:val="22"/>
          <w:szCs w:val="22"/>
        </w:rPr>
      </w:pPr>
      <w:r w:rsidRPr="0084502D">
        <w:rPr>
          <w:sz w:val="22"/>
          <w:szCs w:val="22"/>
        </w:rPr>
        <w:t>La conoscenza approfondita, da parte della Regione, delle necessità, delle priorità e delle dinamiche proprie del territorio rende l’attività di reclutamento mirata e coerente con le esigenze locali</w:t>
      </w:r>
      <w:r w:rsidR="00FC2512">
        <w:rPr>
          <w:sz w:val="22"/>
          <w:szCs w:val="22"/>
        </w:rPr>
        <w:t>.</w:t>
      </w:r>
      <w:r w:rsidR="002D20E8">
        <w:rPr>
          <w:sz w:val="22"/>
          <w:szCs w:val="22"/>
        </w:rPr>
        <w:t xml:space="preserve"> </w:t>
      </w:r>
      <w:r w:rsidR="00EC105A">
        <w:rPr>
          <w:sz w:val="22"/>
          <w:szCs w:val="22"/>
        </w:rPr>
        <w:t>Inoltre, la</w:t>
      </w:r>
      <w:r w:rsidRPr="0084502D">
        <w:rPr>
          <w:sz w:val="22"/>
          <w:szCs w:val="22"/>
        </w:rPr>
        <w:t xml:space="preserve"> possibilità di assumere personale, anche in deroga</w:t>
      </w:r>
      <w:r w:rsidR="002D20E8">
        <w:rPr>
          <w:sz w:val="22"/>
          <w:szCs w:val="22"/>
        </w:rPr>
        <w:t>,</w:t>
      </w:r>
      <w:r w:rsidRPr="0084502D">
        <w:rPr>
          <w:sz w:val="22"/>
          <w:szCs w:val="22"/>
        </w:rPr>
        <w:t xml:space="preserve"> unitamente al riconoscimento delle specifiche professionalità e funzioni degli operatori di protezione civile, di valorizzarne le specificità, possono garantire</w:t>
      </w:r>
      <w:r w:rsidR="00EC105A">
        <w:rPr>
          <w:sz w:val="22"/>
          <w:szCs w:val="22"/>
        </w:rPr>
        <w:t xml:space="preserve"> </w:t>
      </w:r>
      <w:r w:rsidRPr="0084502D">
        <w:rPr>
          <w:sz w:val="22"/>
          <w:szCs w:val="22"/>
        </w:rPr>
        <w:t xml:space="preserve">una maggiore sicurezza sul territorio regionale </w:t>
      </w:r>
      <w:r w:rsidR="00EA3EF9">
        <w:rPr>
          <w:sz w:val="22"/>
          <w:szCs w:val="22"/>
        </w:rPr>
        <w:t>e</w:t>
      </w:r>
      <w:r w:rsidRPr="0084502D">
        <w:rPr>
          <w:sz w:val="22"/>
          <w:szCs w:val="22"/>
        </w:rPr>
        <w:t xml:space="preserve"> comportare un incremento dell’efficacia e </w:t>
      </w:r>
      <w:r w:rsidRPr="0084502D">
        <w:rPr>
          <w:sz w:val="22"/>
          <w:szCs w:val="22"/>
        </w:rPr>
        <w:lastRenderedPageBreak/>
        <w:t>dell’efficienza dell’azione di protezione civile, sia nella prevenzione che nella gestione e nel superamento delle emergenze.</w:t>
      </w:r>
    </w:p>
    <w:p w14:paraId="7576433C" w14:textId="043FBD15" w:rsidR="00BF4EBF" w:rsidRDefault="00081EC2" w:rsidP="00BF4EBF">
      <w:pPr>
        <w:jc w:val="both"/>
        <w:rPr>
          <w:sz w:val="22"/>
          <w:szCs w:val="22"/>
        </w:rPr>
      </w:pPr>
      <w:r w:rsidRPr="00020A59">
        <w:rPr>
          <w:sz w:val="22"/>
          <w:szCs w:val="22"/>
        </w:rPr>
        <w:t>La fase di reclutamento, aperta all’intera cittadinanza italiana, rappresenta</w:t>
      </w:r>
      <w:r w:rsidR="00EA3EF9">
        <w:rPr>
          <w:sz w:val="22"/>
          <w:szCs w:val="22"/>
        </w:rPr>
        <w:t xml:space="preserve">, </w:t>
      </w:r>
      <w:r w:rsidR="00EC105A">
        <w:rPr>
          <w:sz w:val="22"/>
          <w:szCs w:val="22"/>
        </w:rPr>
        <w:t xml:space="preserve">altresì, </w:t>
      </w:r>
      <w:r w:rsidR="00EC105A" w:rsidRPr="00020A59">
        <w:rPr>
          <w:sz w:val="22"/>
          <w:szCs w:val="22"/>
        </w:rPr>
        <w:t>un’opportunità</w:t>
      </w:r>
      <w:r w:rsidRPr="00020A59">
        <w:rPr>
          <w:sz w:val="22"/>
          <w:szCs w:val="22"/>
        </w:rPr>
        <w:t xml:space="preserve"> di accesso </w:t>
      </w:r>
      <w:r w:rsidRPr="00020A59">
        <w:rPr>
          <w:b/>
          <w:bCs/>
          <w:sz w:val="22"/>
          <w:szCs w:val="22"/>
        </w:rPr>
        <w:t>senza generare forme di discriminazione</w:t>
      </w:r>
      <w:r w:rsidR="00020A59" w:rsidRPr="00020A59">
        <w:rPr>
          <w:sz w:val="22"/>
          <w:szCs w:val="22"/>
        </w:rPr>
        <w:t>, in ossequio al principio di equità.</w:t>
      </w:r>
    </w:p>
    <w:p w14:paraId="189F3199" w14:textId="7AFC09F3" w:rsidR="00081EC2" w:rsidRDefault="24B248E2" w:rsidP="00BF4EBF">
      <w:pPr>
        <w:jc w:val="both"/>
        <w:rPr>
          <w:sz w:val="22"/>
          <w:szCs w:val="22"/>
        </w:rPr>
      </w:pPr>
      <w:r w:rsidRPr="33728844">
        <w:rPr>
          <w:sz w:val="22"/>
          <w:szCs w:val="22"/>
        </w:rPr>
        <w:t xml:space="preserve">Va evidenziato, inoltre, che l’attuazione della funzione in esame incide unicamente sull’organizzazione delle strutture regionali e provinciali di protezione civile, senza </w:t>
      </w:r>
      <w:r w:rsidRPr="00326E04">
        <w:rPr>
          <w:b/>
          <w:bCs/>
          <w:sz w:val="22"/>
          <w:szCs w:val="22"/>
        </w:rPr>
        <w:t>determinare alcun impatto negativo sui territori delle altre Regioni</w:t>
      </w:r>
      <w:r w:rsidRPr="33728844">
        <w:rPr>
          <w:sz w:val="22"/>
          <w:szCs w:val="22"/>
        </w:rPr>
        <w:t>; anzi, al contrario, determina ricadute positive in quanto consente di accrescere la capacità di risposta della Regione nell’ambito del sistema nazionale di protezione civile.</w:t>
      </w:r>
      <w:r w:rsidR="04FE6B95" w:rsidRPr="33728844">
        <w:rPr>
          <w:sz w:val="22"/>
          <w:szCs w:val="22"/>
        </w:rPr>
        <w:t xml:space="preserve"> </w:t>
      </w:r>
      <w:r w:rsidR="5BB2B1A2" w:rsidRPr="33728844">
        <w:rPr>
          <w:sz w:val="22"/>
          <w:szCs w:val="22"/>
        </w:rPr>
        <w:t xml:space="preserve">In aggiunta, </w:t>
      </w:r>
      <w:r w:rsidR="4BCEDEAA" w:rsidRPr="33728844">
        <w:rPr>
          <w:sz w:val="22"/>
          <w:szCs w:val="22"/>
        </w:rPr>
        <w:t>l’esercizio della nuova funzione non comporta alcun incremento</w:t>
      </w:r>
      <w:r w:rsidR="44EB2488" w:rsidRPr="33728844">
        <w:rPr>
          <w:sz w:val="22"/>
          <w:szCs w:val="22"/>
        </w:rPr>
        <w:t xml:space="preserve"> </w:t>
      </w:r>
      <w:r w:rsidR="4BCEDEAA" w:rsidRPr="33728844">
        <w:rPr>
          <w:sz w:val="22"/>
          <w:szCs w:val="22"/>
        </w:rPr>
        <w:t>dei trasferimenti di risorse da parte dello Stato.</w:t>
      </w:r>
    </w:p>
    <w:p w14:paraId="14D89020" w14:textId="4A122C23" w:rsidR="005A3FAB" w:rsidRPr="00EC44C6" w:rsidRDefault="005A3FAB" w:rsidP="005A3FAB">
      <w:pPr>
        <w:jc w:val="both"/>
        <w:rPr>
          <w:sz w:val="22"/>
          <w:szCs w:val="22"/>
        </w:rPr>
      </w:pPr>
      <w:r>
        <w:rPr>
          <w:sz w:val="22"/>
          <w:szCs w:val="22"/>
        </w:rPr>
        <w:t>In conclusione, l</w:t>
      </w:r>
      <w:r w:rsidRPr="005A3FAB">
        <w:rPr>
          <w:sz w:val="22"/>
          <w:szCs w:val="22"/>
        </w:rPr>
        <w:t xml:space="preserve">a principale ragione che giustifica la richiesta della funzione è legata alla </w:t>
      </w:r>
      <w:r w:rsidRPr="00326E04">
        <w:rPr>
          <w:b/>
          <w:bCs/>
          <w:sz w:val="22"/>
          <w:szCs w:val="22"/>
        </w:rPr>
        <w:t>riduzione delle tempistiche procedurali</w:t>
      </w:r>
      <w:r w:rsidRPr="005A3FAB">
        <w:rPr>
          <w:sz w:val="22"/>
          <w:szCs w:val="22"/>
        </w:rPr>
        <w:t>.</w:t>
      </w:r>
      <w:r>
        <w:rPr>
          <w:sz w:val="22"/>
          <w:szCs w:val="22"/>
        </w:rPr>
        <w:t xml:space="preserve"> </w:t>
      </w:r>
      <w:r w:rsidRPr="00326E04">
        <w:rPr>
          <w:sz w:val="22"/>
          <w:szCs w:val="22"/>
        </w:rPr>
        <w:t>L’individuazione, da parte della Regione, delle Province e di Città Metropolitana, delle esigenze in termini di risorse umane e di organizzazione del lavoro, nonché la possibilità di adottare soluzioni operative coerenti con i fabbisogni, comporta un diretto incremento dell’efficienza e dell’efficacia delle attività di protezione civile, con effetti positivi sull’intero territorio</w:t>
      </w:r>
      <w:r w:rsidRPr="00EC44C6">
        <w:rPr>
          <w:sz w:val="22"/>
          <w:szCs w:val="22"/>
        </w:rPr>
        <w:t>.</w:t>
      </w:r>
    </w:p>
    <w:p w14:paraId="12899AFD" w14:textId="499BB5F5" w:rsidR="00EF3D41" w:rsidRPr="00020A59" w:rsidRDefault="00A77943" w:rsidP="00EF3D41">
      <w:pPr>
        <w:jc w:val="both"/>
        <w:rPr>
          <w:sz w:val="22"/>
          <w:szCs w:val="22"/>
        </w:rPr>
      </w:pPr>
      <w:r>
        <w:rPr>
          <w:sz w:val="22"/>
          <w:szCs w:val="22"/>
        </w:rPr>
        <w:t>L</w:t>
      </w:r>
      <w:r w:rsidR="00EF3D41" w:rsidRPr="00EF3D41">
        <w:rPr>
          <w:sz w:val="22"/>
          <w:szCs w:val="22"/>
        </w:rPr>
        <w:t>a possibilità di dotare le strutture di protezione civile di personale adeguato e di definire strumenti contrattuali specifici per valorizzarne la professionalità e la capacità operativa comporta</w:t>
      </w:r>
      <w:r>
        <w:rPr>
          <w:sz w:val="22"/>
          <w:szCs w:val="22"/>
        </w:rPr>
        <w:t>, infine,</w:t>
      </w:r>
      <w:r w:rsidR="00EF3D41" w:rsidRPr="00EF3D41">
        <w:rPr>
          <w:sz w:val="22"/>
          <w:szCs w:val="22"/>
        </w:rPr>
        <w:t xml:space="preserve"> un’assunzione di </w:t>
      </w:r>
      <w:r w:rsidR="00EF3D41" w:rsidRPr="001C6C27">
        <w:rPr>
          <w:b/>
          <w:bCs/>
          <w:sz w:val="22"/>
          <w:szCs w:val="22"/>
        </w:rPr>
        <w:t>maggiore responsabilità da parte degli amministratori</w:t>
      </w:r>
      <w:r w:rsidR="00EF3D41">
        <w:rPr>
          <w:sz w:val="22"/>
          <w:szCs w:val="22"/>
        </w:rPr>
        <w:t xml:space="preserve"> che </w:t>
      </w:r>
      <w:r w:rsidR="00EF3D41" w:rsidRPr="00EF3D41">
        <w:rPr>
          <w:sz w:val="22"/>
          <w:szCs w:val="22"/>
        </w:rPr>
        <w:t>potranno essere valutati anche in relazione alla capacità di ottimizzare l’impiego delle risorse umane in funzione degli obiettivi di sicurezza del territorio e dell’efficacia complessiva dell’azione di protezione civile.</w:t>
      </w:r>
    </w:p>
    <w:p w14:paraId="2C586810" w14:textId="04DFB2A3" w:rsidR="007F77E3" w:rsidRDefault="007348EF" w:rsidP="001B43CD">
      <w:pPr>
        <w:jc w:val="both"/>
        <w:rPr>
          <w:sz w:val="22"/>
          <w:szCs w:val="22"/>
        </w:rPr>
      </w:pPr>
      <w:r>
        <w:rPr>
          <w:b/>
          <w:bCs/>
          <w:sz w:val="22"/>
          <w:szCs w:val="22"/>
        </w:rPr>
        <w:t>c</w:t>
      </w:r>
      <w:r w:rsidR="007F77E3" w:rsidRPr="007F77E3">
        <w:rPr>
          <w:b/>
          <w:bCs/>
          <w:sz w:val="22"/>
          <w:szCs w:val="22"/>
        </w:rPr>
        <w:t>)</w:t>
      </w:r>
      <w:r w:rsidR="007F77E3">
        <w:rPr>
          <w:sz w:val="22"/>
          <w:szCs w:val="22"/>
        </w:rPr>
        <w:t xml:space="preserve"> </w:t>
      </w:r>
      <w:r w:rsidR="007F77E3" w:rsidRPr="007F77E3">
        <w:rPr>
          <w:sz w:val="22"/>
          <w:szCs w:val="22"/>
        </w:rPr>
        <w:t>La</w:t>
      </w:r>
      <w:r w:rsidR="007F77E3">
        <w:rPr>
          <w:sz w:val="22"/>
          <w:szCs w:val="22"/>
        </w:rPr>
        <w:t xml:space="preserve"> </w:t>
      </w:r>
      <w:r w:rsidR="007F77E3" w:rsidRPr="007F77E3">
        <w:rPr>
          <w:sz w:val="22"/>
          <w:szCs w:val="22"/>
        </w:rPr>
        <w:t>proposta mira ad attribuire alla Regione ulteriori competenze in materia di</w:t>
      </w:r>
      <w:r w:rsidR="00960F25" w:rsidRPr="00960F25">
        <w:t xml:space="preserve"> </w:t>
      </w:r>
      <w:r w:rsidR="00960F25" w:rsidRPr="00960F25">
        <w:rPr>
          <w:sz w:val="22"/>
          <w:szCs w:val="22"/>
        </w:rPr>
        <w:t xml:space="preserve">definizione degli standard formativi, dei requisiti di accesso per i discenti, delle competenze richieste ai docenti, anche in integrazione alle linee guida statali, con riferimento alle </w:t>
      </w:r>
      <w:r w:rsidR="00960F25" w:rsidRPr="00960F25">
        <w:rPr>
          <w:b/>
          <w:bCs/>
          <w:sz w:val="22"/>
          <w:szCs w:val="22"/>
        </w:rPr>
        <w:t>attività formative</w:t>
      </w:r>
      <w:r w:rsidR="00960F25" w:rsidRPr="00960F25">
        <w:rPr>
          <w:sz w:val="22"/>
          <w:szCs w:val="22"/>
        </w:rPr>
        <w:t xml:space="preserve"> rivolte ai diversi componenti del servizio regionale di protezione civile.</w:t>
      </w:r>
      <w:r w:rsidR="007F77E3" w:rsidRPr="007F77E3">
        <w:rPr>
          <w:sz w:val="22"/>
          <w:szCs w:val="22"/>
        </w:rPr>
        <w:t xml:space="preserve"> </w:t>
      </w:r>
    </w:p>
    <w:p w14:paraId="23743539" w14:textId="2CC187D1" w:rsidR="009F375A" w:rsidRPr="00020A59" w:rsidRDefault="00F6345F" w:rsidP="001B43CD">
      <w:pPr>
        <w:jc w:val="both"/>
        <w:rPr>
          <w:sz w:val="22"/>
          <w:szCs w:val="22"/>
        </w:rPr>
      </w:pPr>
      <w:r>
        <w:rPr>
          <w:sz w:val="22"/>
          <w:szCs w:val="22"/>
        </w:rPr>
        <w:t xml:space="preserve">Va premesso che, </w:t>
      </w:r>
      <w:r w:rsidR="00AF25E4">
        <w:rPr>
          <w:sz w:val="22"/>
          <w:szCs w:val="22"/>
        </w:rPr>
        <w:t>s</w:t>
      </w:r>
      <w:r w:rsidR="007F77E3">
        <w:rPr>
          <w:sz w:val="22"/>
          <w:szCs w:val="22"/>
        </w:rPr>
        <w:t>ulla base del sistema di riparto ad oggi vigente, a</w:t>
      </w:r>
      <w:r w:rsidR="001B43CD" w:rsidRPr="001B43CD">
        <w:rPr>
          <w:sz w:val="22"/>
          <w:szCs w:val="22"/>
        </w:rPr>
        <w:t>llo Stato compete la definizione degli indirizzi generali per l’attività di formazione in</w:t>
      </w:r>
      <w:r w:rsidR="007F77E3">
        <w:rPr>
          <w:sz w:val="22"/>
          <w:szCs w:val="22"/>
        </w:rPr>
        <w:t xml:space="preserve"> </w:t>
      </w:r>
      <w:r w:rsidR="001B43CD" w:rsidRPr="001B43CD">
        <w:rPr>
          <w:sz w:val="22"/>
          <w:szCs w:val="22"/>
        </w:rPr>
        <w:t xml:space="preserve">materia di protezione civile, in raccordo con le </w:t>
      </w:r>
      <w:r w:rsidR="00F52671">
        <w:rPr>
          <w:sz w:val="22"/>
          <w:szCs w:val="22"/>
        </w:rPr>
        <w:t>R</w:t>
      </w:r>
      <w:r w:rsidR="001B43CD" w:rsidRPr="001B43CD">
        <w:rPr>
          <w:sz w:val="22"/>
          <w:szCs w:val="22"/>
        </w:rPr>
        <w:t>egioni.</w:t>
      </w:r>
      <w:r w:rsidR="00AF25E4">
        <w:rPr>
          <w:sz w:val="22"/>
          <w:szCs w:val="22"/>
        </w:rPr>
        <w:t xml:space="preserve"> Più precisamente, alla</w:t>
      </w:r>
      <w:r w:rsidR="001B43CD" w:rsidRPr="001B43CD">
        <w:rPr>
          <w:sz w:val="22"/>
          <w:szCs w:val="22"/>
        </w:rPr>
        <w:t xml:space="preserve"> </w:t>
      </w:r>
      <w:r w:rsidR="007F77E3">
        <w:rPr>
          <w:sz w:val="22"/>
          <w:szCs w:val="22"/>
        </w:rPr>
        <w:t>R</w:t>
      </w:r>
      <w:r w:rsidR="001B43CD" w:rsidRPr="001B43CD">
        <w:rPr>
          <w:sz w:val="22"/>
          <w:szCs w:val="22"/>
        </w:rPr>
        <w:t xml:space="preserve">egione, ai sensi dell’articolo 11, comma 1, lettera </w:t>
      </w:r>
      <w:r w:rsidR="001B43CD" w:rsidRPr="00952921">
        <w:rPr>
          <w:i/>
          <w:iCs/>
          <w:sz w:val="22"/>
          <w:szCs w:val="22"/>
        </w:rPr>
        <w:t>a)</w:t>
      </w:r>
      <w:r w:rsidR="001B43CD" w:rsidRPr="001B43CD">
        <w:rPr>
          <w:sz w:val="22"/>
          <w:szCs w:val="22"/>
        </w:rPr>
        <w:t xml:space="preserve"> del Codice della Protezione</w:t>
      </w:r>
      <w:r w:rsidR="007F77E3">
        <w:rPr>
          <w:sz w:val="22"/>
          <w:szCs w:val="22"/>
        </w:rPr>
        <w:t xml:space="preserve"> </w:t>
      </w:r>
      <w:r w:rsidR="001B43CD" w:rsidRPr="001B43CD">
        <w:rPr>
          <w:sz w:val="22"/>
          <w:szCs w:val="22"/>
        </w:rPr>
        <w:t>Civile, spetta la disciplina delle modalità di predisposizione e attuazione, tra l’altro, delle</w:t>
      </w:r>
      <w:r w:rsidR="007F77E3">
        <w:rPr>
          <w:sz w:val="22"/>
          <w:szCs w:val="22"/>
        </w:rPr>
        <w:t xml:space="preserve"> </w:t>
      </w:r>
      <w:r w:rsidR="001B43CD" w:rsidRPr="001B43CD">
        <w:rPr>
          <w:sz w:val="22"/>
          <w:szCs w:val="22"/>
        </w:rPr>
        <w:t>attività di prevenzione, tra le quali l’articolo 2 del medesimo Codice individua anche “la</w:t>
      </w:r>
      <w:r w:rsidR="007F77E3">
        <w:rPr>
          <w:sz w:val="22"/>
          <w:szCs w:val="22"/>
        </w:rPr>
        <w:t xml:space="preserve"> </w:t>
      </w:r>
      <w:r w:rsidR="001B43CD" w:rsidRPr="001B43CD">
        <w:rPr>
          <w:sz w:val="22"/>
          <w:szCs w:val="22"/>
        </w:rPr>
        <w:t>formazione degli operatori del Servizio nazionale”.</w:t>
      </w:r>
      <w:r w:rsidR="007F77E3">
        <w:rPr>
          <w:sz w:val="22"/>
          <w:szCs w:val="22"/>
        </w:rPr>
        <w:t xml:space="preserve">  L</w:t>
      </w:r>
      <w:r w:rsidR="001B43CD" w:rsidRPr="001B43CD">
        <w:rPr>
          <w:sz w:val="22"/>
          <w:szCs w:val="22"/>
        </w:rPr>
        <w:t xml:space="preserve">e </w:t>
      </w:r>
      <w:r w:rsidR="00F52671">
        <w:rPr>
          <w:sz w:val="22"/>
          <w:szCs w:val="22"/>
        </w:rPr>
        <w:t>R</w:t>
      </w:r>
      <w:r w:rsidR="001B43CD" w:rsidRPr="001B43CD">
        <w:rPr>
          <w:sz w:val="22"/>
          <w:szCs w:val="22"/>
        </w:rPr>
        <w:t>egioni</w:t>
      </w:r>
      <w:r w:rsidR="007F77E3">
        <w:rPr>
          <w:sz w:val="22"/>
          <w:szCs w:val="22"/>
        </w:rPr>
        <w:t>, a</w:t>
      </w:r>
      <w:r w:rsidR="007F77E3" w:rsidRPr="001B43CD">
        <w:rPr>
          <w:sz w:val="22"/>
          <w:szCs w:val="22"/>
        </w:rPr>
        <w:t xml:space="preserve">i sensi dell’art. 5 della </w:t>
      </w:r>
      <w:r w:rsidR="00FE2F62">
        <w:rPr>
          <w:sz w:val="22"/>
          <w:szCs w:val="22"/>
        </w:rPr>
        <w:t>legge n.</w:t>
      </w:r>
      <w:r w:rsidR="007F77E3" w:rsidRPr="001B43CD">
        <w:rPr>
          <w:sz w:val="22"/>
          <w:szCs w:val="22"/>
        </w:rPr>
        <w:t xml:space="preserve"> 353/2000</w:t>
      </w:r>
      <w:r w:rsidR="007F77E3">
        <w:rPr>
          <w:sz w:val="22"/>
          <w:szCs w:val="22"/>
        </w:rPr>
        <w:t>,</w:t>
      </w:r>
      <w:r w:rsidR="007F77E3" w:rsidRPr="001B43CD">
        <w:rPr>
          <w:sz w:val="22"/>
          <w:szCs w:val="22"/>
        </w:rPr>
        <w:t xml:space="preserve"> </w:t>
      </w:r>
      <w:r w:rsidR="001B43CD" w:rsidRPr="001B43CD">
        <w:rPr>
          <w:sz w:val="22"/>
          <w:szCs w:val="22"/>
        </w:rPr>
        <w:t>curano, anche in forma associata,</w:t>
      </w:r>
      <w:r w:rsidR="007F77E3">
        <w:rPr>
          <w:sz w:val="22"/>
          <w:szCs w:val="22"/>
        </w:rPr>
        <w:t xml:space="preserve"> </w:t>
      </w:r>
      <w:r w:rsidR="001B43CD" w:rsidRPr="001B43CD">
        <w:rPr>
          <w:sz w:val="22"/>
          <w:szCs w:val="22"/>
        </w:rPr>
        <w:t>l'organizzazione di corsi di carattere tecnico-pratico rivolti alla preparazione di soggetti</w:t>
      </w:r>
      <w:r w:rsidR="007F77E3">
        <w:rPr>
          <w:sz w:val="22"/>
          <w:szCs w:val="22"/>
        </w:rPr>
        <w:t xml:space="preserve"> </w:t>
      </w:r>
      <w:r w:rsidR="001B43CD" w:rsidRPr="001B43CD">
        <w:rPr>
          <w:sz w:val="22"/>
          <w:szCs w:val="22"/>
        </w:rPr>
        <w:t>per le attività di previsione, prevenzione degli incendi boschivi e lotta attiva ai medesimi.</w:t>
      </w:r>
    </w:p>
    <w:p w14:paraId="70CE07ED" w14:textId="16E4F020" w:rsidR="00D34C19" w:rsidRDefault="00952921" w:rsidP="00AC4FBA">
      <w:pPr>
        <w:jc w:val="both"/>
      </w:pPr>
      <w:r w:rsidRPr="00952921">
        <w:rPr>
          <w:sz w:val="22"/>
          <w:szCs w:val="22"/>
        </w:rPr>
        <w:t>La proposta è</w:t>
      </w:r>
      <w:r>
        <w:rPr>
          <w:sz w:val="22"/>
          <w:szCs w:val="22"/>
        </w:rPr>
        <w:t xml:space="preserve"> </w:t>
      </w:r>
      <w:r w:rsidRPr="00952921">
        <w:rPr>
          <w:sz w:val="22"/>
          <w:szCs w:val="22"/>
        </w:rPr>
        <w:t xml:space="preserve">finalizzata a consentire un’organizzazione del sistema formativo regionale in grado di garantire un adeguato livello di conoscenza e addestramento agli operatori del Servizio regionale di protezione civile. </w:t>
      </w:r>
      <w:r w:rsidR="00BD334A" w:rsidRPr="00F037E6">
        <w:rPr>
          <w:b/>
          <w:bCs/>
          <w:sz w:val="22"/>
          <w:szCs w:val="22"/>
        </w:rPr>
        <w:t xml:space="preserve">Tale funzione dovrà comunque essere esercitata nel rispetto degli indirizzi </w:t>
      </w:r>
      <w:r w:rsidR="00F037E6" w:rsidRPr="00F037E6">
        <w:rPr>
          <w:b/>
          <w:bCs/>
          <w:sz w:val="22"/>
          <w:szCs w:val="22"/>
        </w:rPr>
        <w:t>che dovranno essere previsti con apposita direttiva da adottare ai sensi dell’articolo 15 del Codice</w:t>
      </w:r>
      <w:r w:rsidR="00F037E6">
        <w:rPr>
          <w:sz w:val="22"/>
          <w:szCs w:val="22"/>
        </w:rPr>
        <w:t xml:space="preserve">. </w:t>
      </w:r>
    </w:p>
    <w:p w14:paraId="3C8842AD" w14:textId="67F4A2C2" w:rsidR="00952921" w:rsidRDefault="00D34C19" w:rsidP="0030376F">
      <w:pPr>
        <w:jc w:val="both"/>
        <w:rPr>
          <w:sz w:val="22"/>
          <w:szCs w:val="22"/>
        </w:rPr>
      </w:pPr>
      <w:r w:rsidRPr="00D34C19">
        <w:rPr>
          <w:sz w:val="22"/>
          <w:szCs w:val="22"/>
        </w:rPr>
        <w:t>Il tema della formazione nel sistema regionale di protezione civile è particolarmente sentito sul territorio e</w:t>
      </w:r>
      <w:r w:rsidR="00270BCE">
        <w:rPr>
          <w:sz w:val="22"/>
          <w:szCs w:val="22"/>
        </w:rPr>
        <w:t xml:space="preserve">, sulla base di quanto indicato dalla </w:t>
      </w:r>
      <w:r w:rsidR="0046534D">
        <w:rPr>
          <w:sz w:val="22"/>
          <w:szCs w:val="22"/>
        </w:rPr>
        <w:t xml:space="preserve">Regione </w:t>
      </w:r>
      <w:r w:rsidR="00270BCE">
        <w:rPr>
          <w:sz w:val="22"/>
          <w:szCs w:val="22"/>
        </w:rPr>
        <w:t xml:space="preserve">Lombardia, </w:t>
      </w:r>
      <w:r w:rsidRPr="00D34C19">
        <w:rPr>
          <w:sz w:val="22"/>
          <w:szCs w:val="22"/>
        </w:rPr>
        <w:t xml:space="preserve">da anni </w:t>
      </w:r>
      <w:r w:rsidR="001C77DE">
        <w:rPr>
          <w:sz w:val="22"/>
          <w:szCs w:val="22"/>
        </w:rPr>
        <w:t xml:space="preserve">la </w:t>
      </w:r>
      <w:r w:rsidR="00270BCE">
        <w:rPr>
          <w:sz w:val="22"/>
          <w:szCs w:val="22"/>
        </w:rPr>
        <w:t xml:space="preserve">medesima </w:t>
      </w:r>
      <w:r w:rsidRPr="00D34C19">
        <w:rPr>
          <w:sz w:val="22"/>
          <w:szCs w:val="22"/>
        </w:rPr>
        <w:t>Regione lavora con la Scuola Superiore di Protezione Civile di Polis Lombardia.</w:t>
      </w:r>
      <w:r w:rsidR="00C51218" w:rsidRPr="00C51218">
        <w:t xml:space="preserve"> </w:t>
      </w:r>
      <w:r w:rsidR="00C51218" w:rsidRPr="00C51218">
        <w:rPr>
          <w:sz w:val="22"/>
          <w:szCs w:val="22"/>
        </w:rPr>
        <w:t>Nell’ambito della formazione della Scuola</w:t>
      </w:r>
      <w:r w:rsidR="00C51218">
        <w:rPr>
          <w:sz w:val="22"/>
          <w:szCs w:val="22"/>
        </w:rPr>
        <w:t>,</w:t>
      </w:r>
      <w:r w:rsidR="00C51218" w:rsidRPr="00C51218">
        <w:rPr>
          <w:sz w:val="22"/>
          <w:szCs w:val="22"/>
        </w:rPr>
        <w:t xml:space="preserve"> dal 2014 al 2024</w:t>
      </w:r>
      <w:r w:rsidR="00C51218">
        <w:rPr>
          <w:sz w:val="22"/>
          <w:szCs w:val="22"/>
        </w:rPr>
        <w:t>,</w:t>
      </w:r>
      <w:r w:rsidR="00C51218" w:rsidRPr="00C51218">
        <w:rPr>
          <w:sz w:val="22"/>
          <w:szCs w:val="22"/>
        </w:rPr>
        <w:t xml:space="preserve"> per il solo volontariato organizzato sono stati svolti 1.250 corsi, per un totale 34.450 formati. Nel 2024 sono state erogate 148 iniziative formative sul territorio che hanno interessato 7.786 operatori del sistema regionale di protezione civile, compreso il volontariato organizzato di protezione civile.</w:t>
      </w:r>
      <w:r w:rsidR="0030376F" w:rsidRPr="0030376F">
        <w:t xml:space="preserve"> </w:t>
      </w:r>
      <w:r w:rsidR="0030376F" w:rsidRPr="0030376F">
        <w:rPr>
          <w:sz w:val="22"/>
          <w:szCs w:val="22"/>
        </w:rPr>
        <w:t>Dal 2016 ad oggi</w:t>
      </w:r>
      <w:r w:rsidR="001C77DE">
        <w:rPr>
          <w:sz w:val="22"/>
          <w:szCs w:val="22"/>
        </w:rPr>
        <w:t>,</w:t>
      </w:r>
      <w:r w:rsidR="0030376F" w:rsidRPr="0030376F">
        <w:rPr>
          <w:sz w:val="22"/>
          <w:szCs w:val="22"/>
        </w:rPr>
        <w:t xml:space="preserve"> grazie alle convenzioni strutturate con l’Ufficio Scolastico Regionale, </w:t>
      </w:r>
      <w:r w:rsidR="00884969">
        <w:rPr>
          <w:sz w:val="22"/>
          <w:szCs w:val="22"/>
        </w:rPr>
        <w:t xml:space="preserve">è stata realizzata </w:t>
      </w:r>
      <w:r w:rsidR="0030376F" w:rsidRPr="0030376F">
        <w:rPr>
          <w:sz w:val="22"/>
          <w:szCs w:val="22"/>
        </w:rPr>
        <w:t xml:space="preserve">un’ampia rete di scuole denominate “Centro di Promozione di Protezione Civile” </w:t>
      </w:r>
      <w:r w:rsidR="00884969">
        <w:rPr>
          <w:sz w:val="22"/>
          <w:szCs w:val="22"/>
        </w:rPr>
        <w:t>in cui</w:t>
      </w:r>
      <w:r w:rsidR="0030376F" w:rsidRPr="0030376F">
        <w:rPr>
          <w:sz w:val="22"/>
          <w:szCs w:val="22"/>
        </w:rPr>
        <w:t xml:space="preserve"> </w:t>
      </w:r>
      <w:r w:rsidR="00884969">
        <w:rPr>
          <w:sz w:val="22"/>
          <w:szCs w:val="22"/>
        </w:rPr>
        <w:t xml:space="preserve">sono </w:t>
      </w:r>
      <w:r w:rsidR="00884969">
        <w:rPr>
          <w:sz w:val="22"/>
          <w:szCs w:val="22"/>
        </w:rPr>
        <w:lastRenderedPageBreak/>
        <w:t>svolte</w:t>
      </w:r>
      <w:r w:rsidR="0030376F" w:rsidRPr="0030376F">
        <w:rPr>
          <w:sz w:val="22"/>
          <w:szCs w:val="22"/>
        </w:rPr>
        <w:t xml:space="preserve"> attività formative</w:t>
      </w:r>
      <w:r w:rsidR="00884969">
        <w:rPr>
          <w:sz w:val="22"/>
          <w:szCs w:val="22"/>
        </w:rPr>
        <w:t xml:space="preserve"> durante</w:t>
      </w:r>
      <w:r w:rsidR="0030376F" w:rsidRPr="0030376F">
        <w:rPr>
          <w:sz w:val="22"/>
          <w:szCs w:val="22"/>
        </w:rPr>
        <w:t xml:space="preserve"> tutto l’anno. Ci sono 235 scuole della rete, un capofila in ogni provincia, e più di 120.000 ragazzi sono stati formati</w:t>
      </w:r>
      <w:r w:rsidR="00884969">
        <w:rPr>
          <w:rStyle w:val="Rimandonotaapidipagina"/>
          <w:sz w:val="22"/>
          <w:szCs w:val="22"/>
        </w:rPr>
        <w:footnoteReference w:id="2"/>
      </w:r>
      <w:r w:rsidR="0030376F" w:rsidRPr="0030376F">
        <w:rPr>
          <w:sz w:val="22"/>
          <w:szCs w:val="22"/>
        </w:rPr>
        <w:t>.</w:t>
      </w:r>
      <w:r w:rsidR="0030376F">
        <w:rPr>
          <w:sz w:val="22"/>
          <w:szCs w:val="22"/>
        </w:rPr>
        <w:t xml:space="preserve"> </w:t>
      </w:r>
      <w:bookmarkStart w:id="4" w:name="_Hlk216806607"/>
    </w:p>
    <w:bookmarkEnd w:id="4"/>
    <w:p w14:paraId="31A5A9F0" w14:textId="1148F27A" w:rsidR="0030376F" w:rsidRDefault="009C166C" w:rsidP="0030376F">
      <w:pPr>
        <w:jc w:val="both"/>
        <w:rPr>
          <w:sz w:val="22"/>
          <w:szCs w:val="22"/>
        </w:rPr>
      </w:pPr>
      <w:r w:rsidRPr="009C166C">
        <w:rPr>
          <w:sz w:val="22"/>
          <w:szCs w:val="22"/>
        </w:rPr>
        <w:t xml:space="preserve">In sintesi, </w:t>
      </w:r>
      <w:r w:rsidR="00884969">
        <w:rPr>
          <w:sz w:val="22"/>
          <w:szCs w:val="22"/>
        </w:rPr>
        <w:t xml:space="preserve">i </w:t>
      </w:r>
      <w:r w:rsidRPr="009C166C">
        <w:rPr>
          <w:sz w:val="22"/>
          <w:szCs w:val="22"/>
        </w:rPr>
        <w:t>destinatari delle attività della Scuola sono gli attori del sistema di protezione civile lombardo nel quale convergono amministratori degli Enti locali, responsabili e tecnici degli Enti locali e professionisti coinvolti nella stesura dei piani di emergenza comunali e nei programmi di previsione e prevenzione provinciali, strutture statali, strutture regionali, e le organizzazioni di volontariato (che coinvolgono in Lombardia oltre 23.000 volontari che necessitano di essere supportati da specifiche competenze all’interno di un percorso formativo continuo).</w:t>
      </w:r>
    </w:p>
    <w:p w14:paraId="49868DFA" w14:textId="3894C623" w:rsidR="00CD5520" w:rsidRPr="00CD5520" w:rsidRDefault="00CD5520" w:rsidP="00CD5520">
      <w:pPr>
        <w:jc w:val="both"/>
        <w:rPr>
          <w:sz w:val="22"/>
          <w:szCs w:val="22"/>
        </w:rPr>
      </w:pPr>
      <w:r>
        <w:rPr>
          <w:sz w:val="22"/>
          <w:szCs w:val="22"/>
        </w:rPr>
        <w:t xml:space="preserve">Pertanto, </w:t>
      </w:r>
      <w:r w:rsidRPr="00326E04">
        <w:rPr>
          <w:b/>
          <w:bCs/>
          <w:sz w:val="22"/>
          <w:szCs w:val="22"/>
        </w:rPr>
        <w:t>la Regione Lombardia si è dotata da tempo di un sistema di formazione in materia di protezione civile</w:t>
      </w:r>
      <w:r w:rsidRPr="00CD5520">
        <w:rPr>
          <w:sz w:val="22"/>
          <w:szCs w:val="22"/>
        </w:rPr>
        <w:t xml:space="preserve"> che ha contribuito al raggiungimento di elevati standard formativi e addestrativi per gli operatori attivi sul territorio regionale. Tale elemento consente al Servizio regionale di protezione civile, e in particolare al volontariato, di operare con professionalità ed efficacia.</w:t>
      </w:r>
    </w:p>
    <w:p w14:paraId="35F721FE" w14:textId="42030D04" w:rsidR="00CD5520" w:rsidRPr="00CD5520" w:rsidRDefault="00CD5520" w:rsidP="00CD5520">
      <w:pPr>
        <w:jc w:val="both"/>
        <w:rPr>
          <w:sz w:val="22"/>
          <w:szCs w:val="22"/>
        </w:rPr>
      </w:pPr>
      <w:r w:rsidRPr="00CD5520">
        <w:rPr>
          <w:sz w:val="22"/>
          <w:szCs w:val="22"/>
        </w:rPr>
        <w:t>La richiesta è pertanto finalizzata a consentire alla Regione di mantenere un adeguato livello di governo su alcuni aspetti del sistema formativo, al fine di preservare, almeno, gli standard qualitativi raggiunti nel corso degli anni</w:t>
      </w:r>
      <w:r>
        <w:rPr>
          <w:sz w:val="22"/>
          <w:szCs w:val="22"/>
        </w:rPr>
        <w:t xml:space="preserve"> e i cui </w:t>
      </w:r>
      <w:r w:rsidRPr="00CD5520">
        <w:rPr>
          <w:sz w:val="22"/>
          <w:szCs w:val="22"/>
        </w:rPr>
        <w:t>principali punti di forza</w:t>
      </w:r>
      <w:r>
        <w:rPr>
          <w:sz w:val="22"/>
          <w:szCs w:val="22"/>
        </w:rPr>
        <w:t xml:space="preserve"> sono</w:t>
      </w:r>
      <w:r w:rsidRPr="00CD5520">
        <w:rPr>
          <w:sz w:val="22"/>
          <w:szCs w:val="22"/>
        </w:rPr>
        <w:t>:</w:t>
      </w:r>
    </w:p>
    <w:p w14:paraId="7BE5FE63" w14:textId="0842C46F" w:rsidR="00CD5520" w:rsidRPr="00CD5520" w:rsidRDefault="00CD5520" w:rsidP="00CD5520">
      <w:pPr>
        <w:jc w:val="both"/>
        <w:rPr>
          <w:sz w:val="22"/>
          <w:szCs w:val="22"/>
        </w:rPr>
      </w:pPr>
      <w:r w:rsidRPr="00CD5520">
        <w:rPr>
          <w:sz w:val="22"/>
          <w:szCs w:val="22"/>
        </w:rPr>
        <w:t>•</w:t>
      </w:r>
      <w:r>
        <w:rPr>
          <w:sz w:val="22"/>
          <w:szCs w:val="22"/>
        </w:rPr>
        <w:t xml:space="preserve"> </w:t>
      </w:r>
      <w:r w:rsidRPr="00CD5520">
        <w:rPr>
          <w:sz w:val="22"/>
          <w:szCs w:val="22"/>
        </w:rPr>
        <w:t>adattamento ai bisogni locali e ai rischi specifici</w:t>
      </w:r>
      <w:r w:rsidR="00884969">
        <w:rPr>
          <w:sz w:val="22"/>
          <w:szCs w:val="22"/>
        </w:rPr>
        <w:t>;</w:t>
      </w:r>
    </w:p>
    <w:p w14:paraId="29D828EC" w14:textId="527D300D" w:rsidR="00CD5520" w:rsidRPr="00CD5520" w:rsidRDefault="00CD5520" w:rsidP="00CD5520">
      <w:pPr>
        <w:jc w:val="both"/>
        <w:rPr>
          <w:sz w:val="22"/>
          <w:szCs w:val="22"/>
        </w:rPr>
      </w:pPr>
      <w:r w:rsidRPr="00CD5520">
        <w:rPr>
          <w:sz w:val="22"/>
          <w:szCs w:val="22"/>
        </w:rPr>
        <w:t>•</w:t>
      </w:r>
      <w:r>
        <w:rPr>
          <w:sz w:val="22"/>
          <w:szCs w:val="22"/>
        </w:rPr>
        <w:t xml:space="preserve"> </w:t>
      </w:r>
      <w:r w:rsidRPr="00CD5520">
        <w:rPr>
          <w:sz w:val="22"/>
          <w:szCs w:val="22"/>
        </w:rPr>
        <w:t>maggiore flessibilità nell’organizzazione</w:t>
      </w:r>
      <w:r w:rsidR="00884969">
        <w:rPr>
          <w:sz w:val="22"/>
          <w:szCs w:val="22"/>
        </w:rPr>
        <w:t>;</w:t>
      </w:r>
    </w:p>
    <w:p w14:paraId="2C4CE89B" w14:textId="2106E330" w:rsidR="00CD5520" w:rsidRDefault="00CD5520" w:rsidP="00CD5520">
      <w:pPr>
        <w:jc w:val="both"/>
        <w:rPr>
          <w:sz w:val="22"/>
          <w:szCs w:val="22"/>
        </w:rPr>
      </w:pPr>
      <w:bookmarkStart w:id="5" w:name="_Hlk216806595"/>
      <w:r w:rsidRPr="00CD5520">
        <w:rPr>
          <w:sz w:val="22"/>
          <w:szCs w:val="22"/>
        </w:rPr>
        <w:t>•</w:t>
      </w:r>
      <w:r>
        <w:rPr>
          <w:sz w:val="22"/>
          <w:szCs w:val="22"/>
        </w:rPr>
        <w:t xml:space="preserve"> </w:t>
      </w:r>
      <w:bookmarkEnd w:id="5"/>
      <w:r w:rsidRPr="00CD5520">
        <w:rPr>
          <w:sz w:val="22"/>
          <w:szCs w:val="22"/>
        </w:rPr>
        <w:t>possibilità di sperimentare metodologie innovative (es. simulazioni, e-learning, gamification)</w:t>
      </w:r>
      <w:r w:rsidR="00884969">
        <w:rPr>
          <w:sz w:val="22"/>
          <w:szCs w:val="22"/>
        </w:rPr>
        <w:t>;</w:t>
      </w:r>
    </w:p>
    <w:p w14:paraId="0B42E296" w14:textId="323A35FB" w:rsidR="00C51218" w:rsidRDefault="44262856" w:rsidP="00CD5520">
      <w:pPr>
        <w:jc w:val="both"/>
        <w:rPr>
          <w:sz w:val="22"/>
          <w:szCs w:val="22"/>
        </w:rPr>
      </w:pPr>
      <w:r w:rsidRPr="33728844">
        <w:rPr>
          <w:sz w:val="22"/>
          <w:szCs w:val="22"/>
        </w:rPr>
        <w:t xml:space="preserve">• </w:t>
      </w:r>
      <w:r w:rsidR="3301696E" w:rsidRPr="33728844">
        <w:rPr>
          <w:sz w:val="22"/>
          <w:szCs w:val="22"/>
        </w:rPr>
        <w:t>c</w:t>
      </w:r>
      <w:r w:rsidRPr="33728844">
        <w:rPr>
          <w:sz w:val="22"/>
          <w:szCs w:val="22"/>
        </w:rPr>
        <w:t>oinvolgimento diretto dei cittadini e delle scuole con una formazione più vicina alla realtà del territorio.</w:t>
      </w:r>
    </w:p>
    <w:p w14:paraId="395D87C3" w14:textId="5AA837CA" w:rsidR="000744F9" w:rsidRPr="000744F9" w:rsidRDefault="000744F9" w:rsidP="000744F9">
      <w:pPr>
        <w:jc w:val="both"/>
        <w:rPr>
          <w:sz w:val="22"/>
          <w:szCs w:val="22"/>
        </w:rPr>
      </w:pPr>
      <w:r w:rsidRPr="000744F9">
        <w:rPr>
          <w:sz w:val="22"/>
          <w:szCs w:val="22"/>
        </w:rPr>
        <w:t>L’esperienza maturata, come sopra evidenziato</w:t>
      </w:r>
      <w:r>
        <w:rPr>
          <w:sz w:val="22"/>
          <w:szCs w:val="22"/>
        </w:rPr>
        <w:t>,</w:t>
      </w:r>
      <w:r w:rsidRPr="000744F9">
        <w:rPr>
          <w:sz w:val="22"/>
          <w:szCs w:val="22"/>
        </w:rPr>
        <w:t xml:space="preserve"> attraverso la Scuola Superiore di Protezione Civile, la professionalità acquisita dai formatori e le procedure consolidate rappresentano un patrimonio di valore, da salvaguardare e valorizzare per garantire al territorio un servizio efficiente e di qualità.</w:t>
      </w:r>
    </w:p>
    <w:p w14:paraId="7301D566" w14:textId="542E09E6" w:rsidR="000744F9" w:rsidRDefault="000744F9" w:rsidP="000744F9">
      <w:pPr>
        <w:jc w:val="both"/>
        <w:rPr>
          <w:sz w:val="22"/>
          <w:szCs w:val="22"/>
        </w:rPr>
      </w:pPr>
      <w:r w:rsidRPr="000744F9">
        <w:rPr>
          <w:sz w:val="22"/>
          <w:szCs w:val="22"/>
        </w:rPr>
        <w:t>Operare sulla base dell’esperienza acquisita e secondo criteri che tengano conto del contesto e delle specificità del sistema regionale consente un costante miglioramento dei livelli formativi, con un conseguente aumento dell’efficacia dell’azione di protezione civile.</w:t>
      </w:r>
    </w:p>
    <w:p w14:paraId="08731AF2" w14:textId="246B7A7B" w:rsidR="00533FAF" w:rsidRDefault="00533FAF" w:rsidP="004C5256">
      <w:pPr>
        <w:jc w:val="both"/>
        <w:rPr>
          <w:sz w:val="22"/>
          <w:szCs w:val="22"/>
        </w:rPr>
      </w:pPr>
      <w:r>
        <w:rPr>
          <w:sz w:val="22"/>
          <w:szCs w:val="22"/>
        </w:rPr>
        <w:t>Va tuttavia ribadito che l</w:t>
      </w:r>
      <w:r w:rsidRPr="00533FAF">
        <w:rPr>
          <w:sz w:val="22"/>
          <w:szCs w:val="22"/>
        </w:rPr>
        <w:t xml:space="preserve">’erogazione della formazione a livello regionale deve avvenire </w:t>
      </w:r>
      <w:r w:rsidRPr="00326E04">
        <w:rPr>
          <w:b/>
          <w:bCs/>
          <w:sz w:val="22"/>
          <w:szCs w:val="22"/>
        </w:rPr>
        <w:t>in coerenza con le indicazioni generali definite dallo Stato</w:t>
      </w:r>
      <w:r w:rsidRPr="00533FAF">
        <w:rPr>
          <w:sz w:val="22"/>
          <w:szCs w:val="22"/>
        </w:rPr>
        <w:t xml:space="preserve">, </w:t>
      </w:r>
      <w:r w:rsidR="004F0DE3">
        <w:rPr>
          <w:sz w:val="22"/>
          <w:szCs w:val="22"/>
        </w:rPr>
        <w:t>con la sopra menzionata direttiva</w:t>
      </w:r>
      <w:r w:rsidR="00E839BB" w:rsidRPr="00A974FF">
        <w:rPr>
          <w:strike/>
          <w:sz w:val="22"/>
          <w:szCs w:val="22"/>
        </w:rPr>
        <w:t>.</w:t>
      </w:r>
      <w:r w:rsidR="004C5256" w:rsidRPr="004C5256">
        <w:t xml:space="preserve"> </w:t>
      </w:r>
      <w:r w:rsidR="004C5256" w:rsidRPr="004C5256">
        <w:rPr>
          <w:sz w:val="22"/>
          <w:szCs w:val="22"/>
        </w:rPr>
        <w:t xml:space="preserve">L’obiettivo di mantenere un </w:t>
      </w:r>
      <w:r w:rsidR="00CE16E6">
        <w:rPr>
          <w:sz w:val="22"/>
          <w:szCs w:val="22"/>
        </w:rPr>
        <w:t xml:space="preserve">elevato </w:t>
      </w:r>
      <w:r w:rsidR="004C5256" w:rsidRPr="004C5256">
        <w:rPr>
          <w:sz w:val="22"/>
          <w:szCs w:val="22"/>
        </w:rPr>
        <w:t>livello formativo</w:t>
      </w:r>
      <w:r w:rsidR="004C5256">
        <w:rPr>
          <w:sz w:val="22"/>
          <w:szCs w:val="22"/>
        </w:rPr>
        <w:t xml:space="preserve"> </w:t>
      </w:r>
      <w:r w:rsidR="004C5256" w:rsidRPr="004C5256">
        <w:rPr>
          <w:sz w:val="22"/>
          <w:szCs w:val="22"/>
        </w:rPr>
        <w:t xml:space="preserve">comporta un </w:t>
      </w:r>
      <w:r w:rsidR="00A974FF" w:rsidRPr="00A974FF">
        <w:rPr>
          <w:b/>
          <w:bCs/>
          <w:sz w:val="22"/>
          <w:szCs w:val="22"/>
        </w:rPr>
        <w:t>ulteriore</w:t>
      </w:r>
      <w:r w:rsidR="00A974FF">
        <w:rPr>
          <w:sz w:val="22"/>
          <w:szCs w:val="22"/>
        </w:rPr>
        <w:t xml:space="preserve"> </w:t>
      </w:r>
      <w:r w:rsidR="004C5256" w:rsidRPr="004C5256">
        <w:rPr>
          <w:sz w:val="22"/>
          <w:szCs w:val="22"/>
        </w:rPr>
        <w:t xml:space="preserve">innalzamento della professionalità degli operatori, nonché un </w:t>
      </w:r>
      <w:r w:rsidR="00A974FF">
        <w:rPr>
          <w:sz w:val="22"/>
          <w:szCs w:val="22"/>
        </w:rPr>
        <w:t xml:space="preserve">rafforzamento del sistema di </w:t>
      </w:r>
      <w:r w:rsidR="004C5256" w:rsidRPr="004C5256">
        <w:rPr>
          <w:sz w:val="22"/>
          <w:szCs w:val="22"/>
        </w:rPr>
        <w:t>protezione civile, con ricadute</w:t>
      </w:r>
      <w:r w:rsidR="004C5256">
        <w:rPr>
          <w:sz w:val="22"/>
          <w:szCs w:val="22"/>
        </w:rPr>
        <w:t xml:space="preserve"> </w:t>
      </w:r>
      <w:r w:rsidR="004C5256" w:rsidRPr="004C5256">
        <w:rPr>
          <w:sz w:val="22"/>
          <w:szCs w:val="22"/>
        </w:rPr>
        <w:t>positive sull’intero territorio regionale — enti locali, cittadini, attività economico-produttive — in termini di sicurezza e resilienza.</w:t>
      </w:r>
    </w:p>
    <w:p w14:paraId="5EDE516B" w14:textId="534929F8" w:rsidR="00533FAF" w:rsidRPr="00533FAF" w:rsidRDefault="00533FAF" w:rsidP="00533FAF">
      <w:pPr>
        <w:jc w:val="both"/>
        <w:rPr>
          <w:sz w:val="22"/>
          <w:szCs w:val="22"/>
        </w:rPr>
      </w:pPr>
      <w:r w:rsidRPr="00533FAF">
        <w:rPr>
          <w:sz w:val="22"/>
          <w:szCs w:val="22"/>
        </w:rPr>
        <w:t>L’attività formativa regionale è rivolta agli operatori che operano all’interno del territorio della Regione, senza il coinvolgimento di soggetti appartenenti ad altri ambiti territoriali</w:t>
      </w:r>
      <w:r>
        <w:rPr>
          <w:sz w:val="22"/>
          <w:szCs w:val="22"/>
        </w:rPr>
        <w:t xml:space="preserve"> ma è, </w:t>
      </w:r>
      <w:r w:rsidRPr="00533FAF">
        <w:rPr>
          <w:sz w:val="22"/>
          <w:szCs w:val="22"/>
        </w:rPr>
        <w:t>altresì</w:t>
      </w:r>
      <w:r>
        <w:rPr>
          <w:sz w:val="22"/>
          <w:szCs w:val="22"/>
        </w:rPr>
        <w:t>,</w:t>
      </w:r>
      <w:r w:rsidRPr="00533FAF">
        <w:rPr>
          <w:sz w:val="22"/>
          <w:szCs w:val="22"/>
        </w:rPr>
        <w:t xml:space="preserve"> fondamentale prevedere la possibilità di riconoscere percorsi formativi svolti in contesti diversi da quello regionale, previa valutazione da parte degli organi competenti individuati dalla Regione, al fine di verificarne l’equivalenza rispetto agli standard richiesti a livello locale.</w:t>
      </w:r>
    </w:p>
    <w:p w14:paraId="2635A0C1" w14:textId="5000CA94" w:rsidR="007A2B20" w:rsidRDefault="007B5E4B" w:rsidP="00F8100B">
      <w:pPr>
        <w:jc w:val="both"/>
        <w:rPr>
          <w:sz w:val="22"/>
          <w:szCs w:val="22"/>
        </w:rPr>
      </w:pPr>
      <w:r w:rsidRPr="007B5E4B">
        <w:rPr>
          <w:sz w:val="22"/>
          <w:szCs w:val="22"/>
        </w:rPr>
        <w:t xml:space="preserve">L’attribuzione della funzione richiesta, che prevede l’adozione di procedure specifiche da parte della Regione, comporta una </w:t>
      </w:r>
      <w:r w:rsidRPr="007B5E4B">
        <w:rPr>
          <w:b/>
          <w:bCs/>
          <w:sz w:val="22"/>
          <w:szCs w:val="22"/>
        </w:rPr>
        <w:t>maggiore assunzione di responsabilità da parte dell’autorità regionale</w:t>
      </w:r>
      <w:r w:rsidRPr="007B5E4B">
        <w:rPr>
          <w:sz w:val="22"/>
          <w:szCs w:val="22"/>
        </w:rPr>
        <w:t>, la quale è legittimata a definire in autonomia alcuni aspetti del sistema formativo.</w:t>
      </w:r>
      <w:r w:rsidR="008F709B">
        <w:rPr>
          <w:sz w:val="22"/>
          <w:szCs w:val="22"/>
        </w:rPr>
        <w:t xml:space="preserve"> </w:t>
      </w:r>
      <w:r w:rsidRPr="007B5E4B">
        <w:rPr>
          <w:sz w:val="22"/>
          <w:szCs w:val="22"/>
        </w:rPr>
        <w:t xml:space="preserve">Dal punto di vista della formazione, la scelta dei corsi, degli argomenti, dei docenti e dei titoli abilitativi rilasciati, saranno </w:t>
      </w:r>
      <w:r w:rsidRPr="007B5E4B">
        <w:rPr>
          <w:sz w:val="22"/>
          <w:szCs w:val="22"/>
        </w:rPr>
        <w:lastRenderedPageBreak/>
        <w:t>immediatamente riconducibili al soggetto pubblico erogatore</w:t>
      </w:r>
      <w:r w:rsidR="008F709B" w:rsidRPr="008F709B">
        <w:t xml:space="preserve"> </w:t>
      </w:r>
      <w:r w:rsidR="008F709B" w:rsidRPr="008F709B">
        <w:rPr>
          <w:sz w:val="22"/>
          <w:szCs w:val="22"/>
        </w:rPr>
        <w:t>con conseguente maggiore assunzione di responsabilità dell’ente Regione.</w:t>
      </w:r>
    </w:p>
    <w:p w14:paraId="7FBE4A3A" w14:textId="0D697AE7" w:rsidR="00695B6D" w:rsidRPr="00695B6D" w:rsidRDefault="008C3A3E" w:rsidP="00695B6D">
      <w:pPr>
        <w:jc w:val="both"/>
        <w:rPr>
          <w:rStyle w:val="Riferimentointenso"/>
        </w:rPr>
      </w:pPr>
      <w:r w:rsidRPr="00CC33AF">
        <w:rPr>
          <w:rStyle w:val="Riferimentointenso"/>
        </w:rPr>
        <w:t xml:space="preserve">L’articolo 5 attribuisce alla Regione </w:t>
      </w:r>
      <w:r w:rsidR="00695B6D" w:rsidRPr="00695B6D">
        <w:rPr>
          <w:rStyle w:val="Riferimentointenso"/>
        </w:rPr>
        <w:t>le prerogative attribuite al Dipartimento della Protezione Civile, alla Regione Valle d’Aosta e alle Province Autonome di Trento e Bolzano, come individuate dall</w:t>
      </w:r>
      <w:r w:rsidR="00CC33AF">
        <w:rPr>
          <w:rStyle w:val="Riferimentointenso"/>
        </w:rPr>
        <w:t xml:space="preserve">e </w:t>
      </w:r>
      <w:r w:rsidR="00CC33AF" w:rsidRPr="00CC33AF">
        <w:rPr>
          <w:rStyle w:val="Riferimentointenso"/>
        </w:rPr>
        <w:t>disposizioni di cui ai commi 11 e 11-bis dell’articolo</w:t>
      </w:r>
      <w:r w:rsidR="00695B6D" w:rsidRPr="00695B6D">
        <w:rPr>
          <w:rStyle w:val="Riferimentointenso"/>
        </w:rPr>
        <w:t xml:space="preserve"> 138 del Codice della Strada.</w:t>
      </w:r>
    </w:p>
    <w:p w14:paraId="4232820A" w14:textId="69B170BD" w:rsidR="00695B6D" w:rsidRPr="00695B6D" w:rsidRDefault="00695B6D" w:rsidP="00695B6D">
      <w:pPr>
        <w:jc w:val="both"/>
        <w:rPr>
          <w:sz w:val="22"/>
          <w:szCs w:val="22"/>
        </w:rPr>
      </w:pPr>
      <w:r w:rsidRPr="00695B6D">
        <w:rPr>
          <w:sz w:val="22"/>
          <w:szCs w:val="22"/>
        </w:rPr>
        <w:t xml:space="preserve">In particolare, si fa riferimento alla possibilità di disporre di </w:t>
      </w:r>
      <w:r w:rsidRPr="00695B6D">
        <w:rPr>
          <w:b/>
          <w:bCs/>
          <w:sz w:val="22"/>
          <w:szCs w:val="22"/>
        </w:rPr>
        <w:t>targhe specifiche per i mezzi di protezione civile della Regione, delle Province, della Città Metropolitana</w:t>
      </w:r>
      <w:r w:rsidRPr="00695B6D">
        <w:rPr>
          <w:sz w:val="22"/>
          <w:szCs w:val="22"/>
        </w:rPr>
        <w:t xml:space="preserve"> e dei soggetti del volontariato organizzato di protezione civile iscritti all’elenco territoriale della protezione civile, nonché al rilascio di patenti di guida per il personale di protezione civile degli stessi enti e per i volontari di protezione civile.</w:t>
      </w:r>
    </w:p>
    <w:p w14:paraId="26B393EC" w14:textId="2A02A97C" w:rsidR="00695B6D" w:rsidRDefault="1719603E" w:rsidP="33728844">
      <w:pPr>
        <w:jc w:val="both"/>
        <w:rPr>
          <w:sz w:val="22"/>
          <w:szCs w:val="22"/>
        </w:rPr>
      </w:pPr>
      <w:r w:rsidRPr="33728844">
        <w:rPr>
          <w:sz w:val="22"/>
          <w:szCs w:val="22"/>
        </w:rPr>
        <w:t>L’attuale ripartizione delle competenze attribuisce allo Stato tutti gli aspetti concernenti la funzione richiesta,</w:t>
      </w:r>
      <w:r w:rsidR="0FFC069D">
        <w:t xml:space="preserve"> sia la </w:t>
      </w:r>
      <w:r w:rsidR="0FFC069D" w:rsidRPr="33728844">
        <w:rPr>
          <w:sz w:val="22"/>
          <w:szCs w:val="22"/>
        </w:rPr>
        <w:t xml:space="preserve">facoltà di utilizzare targhe specifiche per i mezzi di protezione civile, sia il rilascio di   patenti di guida destinate a personale </w:t>
      </w:r>
      <w:r w:rsidR="34D1071D" w:rsidRPr="33728844">
        <w:rPr>
          <w:sz w:val="22"/>
          <w:szCs w:val="22"/>
        </w:rPr>
        <w:t>che opera nell’ambito della protezione civile</w:t>
      </w:r>
      <w:r w:rsidR="0FFC069D" w:rsidRPr="33728844">
        <w:rPr>
          <w:sz w:val="22"/>
          <w:szCs w:val="22"/>
        </w:rPr>
        <w:t>,</w:t>
      </w:r>
      <w:r w:rsidR="34D1071D" w:rsidRPr="33728844">
        <w:rPr>
          <w:sz w:val="22"/>
          <w:szCs w:val="22"/>
        </w:rPr>
        <w:t xml:space="preserve"> sono di “tipo civile” in coerenza con quanto previsto dal </w:t>
      </w:r>
      <w:r w:rsidR="1948BED2" w:rsidRPr="33728844">
        <w:rPr>
          <w:rFonts w:ascii="Aptos" w:eastAsia="Aptos" w:hAnsi="Aptos" w:cs="Aptos"/>
          <w:color w:val="000000" w:themeColor="text1"/>
          <w:sz w:val="22"/>
          <w:szCs w:val="22"/>
        </w:rPr>
        <w:t>d. lgs.</w:t>
      </w:r>
      <w:r w:rsidR="34D1071D" w:rsidRPr="33728844">
        <w:rPr>
          <w:sz w:val="22"/>
          <w:szCs w:val="22"/>
        </w:rPr>
        <w:t xml:space="preserve"> 285/1992 (Codice della Strada).</w:t>
      </w:r>
    </w:p>
    <w:p w14:paraId="4383323B" w14:textId="73992C72" w:rsidR="00953EDE" w:rsidRPr="00953EDE" w:rsidRDefault="004B70E9" w:rsidP="00953EDE">
      <w:pPr>
        <w:jc w:val="both"/>
        <w:rPr>
          <w:sz w:val="22"/>
          <w:szCs w:val="22"/>
        </w:rPr>
      </w:pPr>
      <w:r>
        <w:rPr>
          <w:sz w:val="22"/>
          <w:szCs w:val="22"/>
        </w:rPr>
        <w:t>Tuttavia, l</w:t>
      </w:r>
      <w:r w:rsidR="00953EDE" w:rsidRPr="00953EDE">
        <w:rPr>
          <w:sz w:val="22"/>
          <w:szCs w:val="22"/>
        </w:rPr>
        <w:t>’art. 138 del Codice della Strada consente</w:t>
      </w:r>
      <w:r w:rsidRPr="004B70E9">
        <w:rPr>
          <w:sz w:val="22"/>
          <w:szCs w:val="22"/>
        </w:rPr>
        <w:t xml:space="preserve"> </w:t>
      </w:r>
      <w:r w:rsidRPr="00953EDE">
        <w:rPr>
          <w:sz w:val="22"/>
          <w:szCs w:val="22"/>
        </w:rPr>
        <w:t>anche ad alcune Regioni e Province autonome di avvalersi di tale previsione</w:t>
      </w:r>
      <w:r>
        <w:rPr>
          <w:sz w:val="22"/>
          <w:szCs w:val="22"/>
        </w:rPr>
        <w:t>,</w:t>
      </w:r>
      <w:r w:rsidR="00953EDE" w:rsidRPr="00953EDE">
        <w:rPr>
          <w:sz w:val="22"/>
          <w:szCs w:val="22"/>
        </w:rPr>
        <w:t xml:space="preserve"> oltre che alle strutture statali delle Forze Armate, della Polizia di Stato, della Guardia di Finanza, del Corpo di Polizia Penitenziaria, del Corpo Nazionale dei Vigili del Fuoco, della Croce Rossa Italiana e del Dipartimento della Protezione Civile</w:t>
      </w:r>
      <w:r>
        <w:rPr>
          <w:sz w:val="22"/>
          <w:szCs w:val="22"/>
        </w:rPr>
        <w:t>.</w:t>
      </w:r>
      <w:r w:rsidR="00953EDE" w:rsidRPr="00953EDE">
        <w:rPr>
          <w:sz w:val="22"/>
          <w:szCs w:val="22"/>
        </w:rPr>
        <w:t xml:space="preserve"> </w:t>
      </w:r>
    </w:p>
    <w:p w14:paraId="2EF21DC3" w14:textId="441272D3" w:rsidR="00953EDE" w:rsidRDefault="00953EDE" w:rsidP="00953EDE">
      <w:pPr>
        <w:jc w:val="both"/>
        <w:rPr>
          <w:sz w:val="22"/>
          <w:szCs w:val="22"/>
        </w:rPr>
      </w:pPr>
      <w:r w:rsidRPr="00953EDE">
        <w:rPr>
          <w:sz w:val="22"/>
          <w:szCs w:val="22"/>
        </w:rPr>
        <w:t>Ne consegue che alcune strutture operative — come la Protezione Civile della Regione Valle d'Aosta e delle Province autonome di Trento e di Bolzano — gestiscono direttamente tali prerogative mentre le altre strutture di protezione civile regionali e territoriali, ed i soggetti del volontariato organizzato di protezione civile, operano in conformità al Codice della Strada senza alcuna differenziazione rispetto alle procedure ordinarie.</w:t>
      </w:r>
    </w:p>
    <w:p w14:paraId="0BE7032C" w14:textId="72C6D0D2" w:rsidR="00301AAD" w:rsidRDefault="00301AAD" w:rsidP="00301AAD">
      <w:pPr>
        <w:jc w:val="both"/>
        <w:rPr>
          <w:sz w:val="22"/>
          <w:szCs w:val="22"/>
        </w:rPr>
      </w:pPr>
      <w:r w:rsidRPr="00301AAD">
        <w:rPr>
          <w:sz w:val="22"/>
          <w:szCs w:val="22"/>
        </w:rPr>
        <w:t>L’attribuzione alla Regione della facoltà di utilizzare targhe specifiche per i mezzi di protezione civile, e conseguentemente di rilasciare patenti di guida destinate a personale individuato per</w:t>
      </w:r>
      <w:r>
        <w:rPr>
          <w:sz w:val="22"/>
          <w:szCs w:val="22"/>
        </w:rPr>
        <w:t xml:space="preserve"> </w:t>
      </w:r>
      <w:r w:rsidRPr="00301AAD">
        <w:rPr>
          <w:sz w:val="22"/>
          <w:szCs w:val="22"/>
        </w:rPr>
        <w:t>tali compiti, permetterebbe - in analogia con quanto già previsto in altre Regioni e Province autonome - di superare tal</w:t>
      </w:r>
      <w:r>
        <w:rPr>
          <w:sz w:val="22"/>
          <w:szCs w:val="22"/>
        </w:rPr>
        <w:t>une</w:t>
      </w:r>
      <w:r w:rsidRPr="00301AAD">
        <w:rPr>
          <w:sz w:val="22"/>
          <w:szCs w:val="22"/>
        </w:rPr>
        <w:t xml:space="preserve"> criticità operative</w:t>
      </w:r>
      <w:r>
        <w:rPr>
          <w:sz w:val="22"/>
          <w:szCs w:val="22"/>
        </w:rPr>
        <w:t>:</w:t>
      </w:r>
    </w:p>
    <w:p w14:paraId="411AB69A" w14:textId="74B32168" w:rsidR="00005CE5" w:rsidRPr="00005CE5" w:rsidRDefault="00005CE5" w:rsidP="00005CE5">
      <w:pPr>
        <w:pStyle w:val="Paragrafoelenco"/>
        <w:numPr>
          <w:ilvl w:val="0"/>
          <w:numId w:val="3"/>
        </w:numPr>
        <w:jc w:val="both"/>
        <w:rPr>
          <w:sz w:val="22"/>
          <w:szCs w:val="22"/>
        </w:rPr>
      </w:pPr>
      <w:r w:rsidRPr="00005CE5">
        <w:rPr>
          <w:sz w:val="22"/>
          <w:szCs w:val="22"/>
        </w:rPr>
        <w:t>esigenza di incrementare il numero di operatori in possesso di patenti di guida specifiche, al fine di garantire una gestione ordinaria ed efficace delle attività di competenza, tra cui quelle logistiche</w:t>
      </w:r>
      <w:r>
        <w:rPr>
          <w:sz w:val="22"/>
          <w:szCs w:val="22"/>
        </w:rPr>
        <w:t>;</w:t>
      </w:r>
    </w:p>
    <w:p w14:paraId="26680210" w14:textId="5355B3D5" w:rsidR="00301AAD" w:rsidRPr="00301AAD" w:rsidRDefault="00005CE5" w:rsidP="00005CE5">
      <w:pPr>
        <w:pStyle w:val="Paragrafoelenco"/>
        <w:numPr>
          <w:ilvl w:val="0"/>
          <w:numId w:val="3"/>
        </w:numPr>
        <w:jc w:val="both"/>
        <w:rPr>
          <w:sz w:val="22"/>
          <w:szCs w:val="22"/>
        </w:rPr>
      </w:pPr>
      <w:r>
        <w:rPr>
          <w:sz w:val="22"/>
          <w:szCs w:val="22"/>
        </w:rPr>
        <w:t>impossibilità, in taluni casi, di</w:t>
      </w:r>
      <w:r w:rsidRPr="00005CE5">
        <w:rPr>
          <w:sz w:val="22"/>
          <w:szCs w:val="22"/>
        </w:rPr>
        <w:t xml:space="preserve"> effettuare trasporti sia con il personale volontario sia con i dipendenti, a causa dell’indisponibilità di conducenti dotati di patente adeguata, oppure non disponibili a utilizzare la propria patente civile per attività istituzionali.</w:t>
      </w:r>
    </w:p>
    <w:p w14:paraId="04CE80DD" w14:textId="4D02CC56" w:rsidR="002858BF" w:rsidRPr="002858BF" w:rsidRDefault="002858BF" w:rsidP="002858BF">
      <w:pPr>
        <w:jc w:val="both"/>
        <w:rPr>
          <w:sz w:val="22"/>
          <w:szCs w:val="22"/>
        </w:rPr>
      </w:pPr>
      <w:r w:rsidRPr="00611DF0">
        <w:rPr>
          <w:b/>
          <w:bCs/>
          <w:sz w:val="22"/>
          <w:szCs w:val="22"/>
        </w:rPr>
        <w:t xml:space="preserve">L’attribuzione della funzione richiesta, pertanto, comporterebbe un </w:t>
      </w:r>
      <w:r w:rsidR="003732A2" w:rsidRPr="00611DF0">
        <w:rPr>
          <w:b/>
          <w:bCs/>
          <w:sz w:val="22"/>
          <w:szCs w:val="22"/>
        </w:rPr>
        <w:t xml:space="preserve">rafforzamento del sistema di </w:t>
      </w:r>
      <w:r w:rsidRPr="00611DF0">
        <w:rPr>
          <w:b/>
          <w:bCs/>
          <w:sz w:val="22"/>
          <w:szCs w:val="22"/>
        </w:rPr>
        <w:t>protezione civile sul territorio regionale,</w:t>
      </w:r>
      <w:r w:rsidRPr="002858BF">
        <w:rPr>
          <w:sz w:val="22"/>
          <w:szCs w:val="22"/>
        </w:rPr>
        <w:t xml:space="preserve"> con un impatto economico non immediatamente determinabile, ma potenzialmente positivo in termini di ottimizzazione delle risorse e miglioramento della capacità operativa.</w:t>
      </w:r>
    </w:p>
    <w:p w14:paraId="78455E30" w14:textId="3B4DD9E6" w:rsidR="00961644" w:rsidRPr="00961644" w:rsidRDefault="00944D13" w:rsidP="00961644">
      <w:pPr>
        <w:jc w:val="both"/>
        <w:rPr>
          <w:sz w:val="22"/>
          <w:szCs w:val="22"/>
        </w:rPr>
      </w:pPr>
      <w:r>
        <w:rPr>
          <w:sz w:val="22"/>
          <w:szCs w:val="22"/>
        </w:rPr>
        <w:t>In</w:t>
      </w:r>
      <w:r w:rsidR="00FC4748">
        <w:rPr>
          <w:sz w:val="22"/>
          <w:szCs w:val="22"/>
        </w:rPr>
        <w:t xml:space="preserve"> proposito la Regione riferisce che i</w:t>
      </w:r>
      <w:r w:rsidR="00961644" w:rsidRPr="00961644">
        <w:rPr>
          <w:sz w:val="22"/>
          <w:szCs w:val="22"/>
        </w:rPr>
        <w:t>l Servizio regionale di protezione civile opera, in particolare, nella gestione delle emergenze, avvalendosi di numerosi mezzi, sia leggeri che pesanti, condotti da dipendenti delle strutture di protezione civile o da operatori del volontariato organizzato di protezione civile.</w:t>
      </w:r>
    </w:p>
    <w:p w14:paraId="0EEE0362" w14:textId="576BB919" w:rsidR="00695B6D" w:rsidRDefault="00961644" w:rsidP="00961644">
      <w:pPr>
        <w:jc w:val="both"/>
        <w:rPr>
          <w:sz w:val="22"/>
          <w:szCs w:val="22"/>
        </w:rPr>
      </w:pPr>
      <w:r w:rsidRPr="00961644">
        <w:rPr>
          <w:sz w:val="22"/>
          <w:szCs w:val="22"/>
        </w:rPr>
        <w:t xml:space="preserve">Spesso vengono impiegati veicoli per la cui conduzione è richiesta una patente di categoria “superiore”, non sempre disponibile all'interno del sistema, a causa della limitata diffusione di tali abilitazioni e degli </w:t>
      </w:r>
      <w:r w:rsidRPr="00961644">
        <w:rPr>
          <w:sz w:val="22"/>
          <w:szCs w:val="22"/>
        </w:rPr>
        <w:lastRenderedPageBreak/>
        <w:t>elevati costi necessari per conseguirle.</w:t>
      </w:r>
      <w:r>
        <w:rPr>
          <w:sz w:val="22"/>
          <w:szCs w:val="22"/>
        </w:rPr>
        <w:t xml:space="preserve"> </w:t>
      </w:r>
      <w:r w:rsidRPr="00961644">
        <w:rPr>
          <w:sz w:val="22"/>
          <w:szCs w:val="22"/>
        </w:rPr>
        <w:t>Occorre inoltre considerare che, trattandosi di patenti civili, alcuni operatori non sono disponibili a utilizzarle in contesti esterni alla propria attività lavorativa ordinaria, temendo potenziali rischi a carico della propria patente personale.</w:t>
      </w:r>
      <w:r w:rsidR="002858BF">
        <w:rPr>
          <w:sz w:val="22"/>
          <w:szCs w:val="22"/>
        </w:rPr>
        <w:t xml:space="preserve"> </w:t>
      </w:r>
      <w:r w:rsidR="00301AAD">
        <w:rPr>
          <w:sz w:val="22"/>
          <w:szCs w:val="22"/>
        </w:rPr>
        <w:t xml:space="preserve"> </w:t>
      </w:r>
    </w:p>
    <w:p w14:paraId="7B163934" w14:textId="2FB1C60D" w:rsidR="00D422D1" w:rsidRDefault="00775425" w:rsidP="00961644">
      <w:pPr>
        <w:jc w:val="both"/>
        <w:rPr>
          <w:sz w:val="22"/>
          <w:szCs w:val="22"/>
        </w:rPr>
      </w:pPr>
      <w:r>
        <w:rPr>
          <w:sz w:val="22"/>
          <w:szCs w:val="22"/>
        </w:rPr>
        <w:t>In considerazione del fatto che i</w:t>
      </w:r>
      <w:r w:rsidR="00D422D1">
        <w:rPr>
          <w:sz w:val="22"/>
          <w:szCs w:val="22"/>
        </w:rPr>
        <w:t xml:space="preserve"> </w:t>
      </w:r>
      <w:r w:rsidR="00D422D1" w:rsidRPr="00D422D1">
        <w:rPr>
          <w:sz w:val="22"/>
          <w:szCs w:val="22"/>
        </w:rPr>
        <w:t xml:space="preserve">mezzi e il personale addetto alla guida coinvolti saranno esclusivamente quelli appartenenti al Servizio regionale di Protezione Civile, che opera prevalentemente all'interno del territorio regionale, </w:t>
      </w:r>
      <w:r>
        <w:rPr>
          <w:sz w:val="22"/>
          <w:szCs w:val="22"/>
        </w:rPr>
        <w:t xml:space="preserve">non </w:t>
      </w:r>
      <w:r w:rsidR="00DB5451">
        <w:rPr>
          <w:sz w:val="22"/>
          <w:szCs w:val="22"/>
        </w:rPr>
        <w:t>vi sarà alcuna ripercussione</w:t>
      </w:r>
      <w:r w:rsidR="00D422D1" w:rsidRPr="00D422D1">
        <w:rPr>
          <w:sz w:val="22"/>
          <w:szCs w:val="22"/>
        </w:rPr>
        <w:t>, né sotto il profilo organizzativo né sotto quello economico, sui territori extraregionali.</w:t>
      </w:r>
    </w:p>
    <w:p w14:paraId="4893974B" w14:textId="5B929D4B" w:rsidR="00872B43" w:rsidRDefault="00872B43" w:rsidP="00961644">
      <w:pPr>
        <w:jc w:val="both"/>
        <w:rPr>
          <w:sz w:val="22"/>
          <w:szCs w:val="22"/>
        </w:rPr>
      </w:pPr>
      <w:r w:rsidRPr="00872B43">
        <w:rPr>
          <w:sz w:val="22"/>
          <w:szCs w:val="22"/>
        </w:rPr>
        <w:t>L’attribuzione anche alla Regione delle prerogative previste dai commi 11 e 11-bis dell’art. 138 del Codice della Strada, consentendo di aumentare la platea degli operatori di protezione civile appartenenti alle strutture regionali e provinciali di protezione civile ed ai soggetti del volontariato organizzato di protezione civile iscritti all’Elenco territoriale, renderà possibile una migliore operatività delle strutture di protezione civile, che potranno contare su un adeguato numero di operatori disponibili a condurre i mezzi, senza dover mettere a disposizione (e a rischio) le proprie patenti civili, utilizzate anche per le ordinarie attività lavorative.</w:t>
      </w:r>
    </w:p>
    <w:p w14:paraId="2A4A685A" w14:textId="57B14DA3" w:rsidR="00E92ADF" w:rsidRDefault="00DB5451" w:rsidP="00715784">
      <w:pPr>
        <w:jc w:val="both"/>
        <w:rPr>
          <w:sz w:val="22"/>
          <w:szCs w:val="22"/>
        </w:rPr>
      </w:pPr>
      <w:r>
        <w:rPr>
          <w:sz w:val="22"/>
          <w:szCs w:val="22"/>
        </w:rPr>
        <w:t>L</w:t>
      </w:r>
      <w:r w:rsidR="00715784" w:rsidRPr="00715784">
        <w:rPr>
          <w:sz w:val="22"/>
          <w:szCs w:val="22"/>
        </w:rPr>
        <w:t>a Regione si fa</w:t>
      </w:r>
      <w:r>
        <w:rPr>
          <w:sz w:val="22"/>
          <w:szCs w:val="22"/>
        </w:rPr>
        <w:t>rà</w:t>
      </w:r>
      <w:r w:rsidR="00715784" w:rsidRPr="00715784">
        <w:rPr>
          <w:sz w:val="22"/>
          <w:szCs w:val="22"/>
        </w:rPr>
        <w:t xml:space="preserve"> carico delle attività correlate al rilascio delle patenti di protezione civile e all’immatricolazione dei mezzi di protezione civile</w:t>
      </w:r>
      <w:r>
        <w:rPr>
          <w:sz w:val="22"/>
          <w:szCs w:val="22"/>
        </w:rPr>
        <w:t xml:space="preserve"> con la conseguenza che l</w:t>
      </w:r>
      <w:r w:rsidR="00715784" w:rsidRPr="00715784">
        <w:rPr>
          <w:sz w:val="22"/>
          <w:szCs w:val="22"/>
        </w:rPr>
        <w:t xml:space="preserve">a gestione di tali attività, </w:t>
      </w:r>
      <w:r>
        <w:rPr>
          <w:sz w:val="22"/>
          <w:szCs w:val="22"/>
        </w:rPr>
        <w:t xml:space="preserve"> </w:t>
      </w:r>
      <w:r w:rsidR="00715784" w:rsidRPr="00715784">
        <w:rPr>
          <w:sz w:val="22"/>
          <w:szCs w:val="22"/>
        </w:rPr>
        <w:t>le relative tempistiche e procedure adottate, comporter</w:t>
      </w:r>
      <w:r>
        <w:rPr>
          <w:sz w:val="22"/>
          <w:szCs w:val="22"/>
        </w:rPr>
        <w:t>anno</w:t>
      </w:r>
      <w:r w:rsidR="00715784" w:rsidRPr="00715784">
        <w:rPr>
          <w:sz w:val="22"/>
          <w:szCs w:val="22"/>
        </w:rPr>
        <w:t xml:space="preserve"> </w:t>
      </w:r>
      <w:r>
        <w:rPr>
          <w:sz w:val="22"/>
          <w:szCs w:val="22"/>
        </w:rPr>
        <w:t>da un lato una maggiore</w:t>
      </w:r>
      <w:r w:rsidR="00715784" w:rsidRPr="00715784">
        <w:rPr>
          <w:sz w:val="22"/>
          <w:szCs w:val="22"/>
        </w:rPr>
        <w:t xml:space="preserve"> assunzione di responsabilità da parte dell’autorità pubblica per le nuove funzioni</w:t>
      </w:r>
      <w:r>
        <w:rPr>
          <w:sz w:val="22"/>
          <w:szCs w:val="22"/>
        </w:rPr>
        <w:t xml:space="preserve"> e nel contempo, la stessa Regione </w:t>
      </w:r>
      <w:r w:rsidR="00E92ADF" w:rsidRPr="00E92ADF">
        <w:rPr>
          <w:sz w:val="22"/>
          <w:szCs w:val="22"/>
        </w:rPr>
        <w:t xml:space="preserve">potrà rispondere in modo più adeguato alle aspettative dei cittadini, </w:t>
      </w:r>
      <w:r w:rsidR="003F6A45" w:rsidRPr="00611DF0">
        <w:rPr>
          <w:b/>
          <w:bCs/>
          <w:sz w:val="22"/>
          <w:szCs w:val="22"/>
        </w:rPr>
        <w:t>rafforzando l’</w:t>
      </w:r>
      <w:r w:rsidR="00E92ADF" w:rsidRPr="00C44235">
        <w:rPr>
          <w:b/>
          <w:bCs/>
          <w:sz w:val="22"/>
          <w:szCs w:val="22"/>
        </w:rPr>
        <w:t>attività di protezione civile</w:t>
      </w:r>
      <w:r w:rsidR="00E92ADF" w:rsidRPr="00E92ADF">
        <w:rPr>
          <w:sz w:val="22"/>
          <w:szCs w:val="22"/>
        </w:rPr>
        <w:t xml:space="preserve"> sia nell’ambito della prevenzione sia nella gestione dei soccorsi durante le emergenze.</w:t>
      </w:r>
    </w:p>
    <w:p w14:paraId="32D41A72" w14:textId="67F819AA" w:rsidR="00AD3432" w:rsidRPr="00AD3432" w:rsidRDefault="00E92ADF" w:rsidP="00AD3432">
      <w:pPr>
        <w:jc w:val="both"/>
        <w:rPr>
          <w:sz w:val="22"/>
          <w:szCs w:val="22"/>
        </w:rPr>
      </w:pPr>
      <w:r w:rsidRPr="00E92ADF">
        <w:rPr>
          <w:sz w:val="22"/>
          <w:szCs w:val="22"/>
        </w:rPr>
        <w:t>La possibilità di dotare il volontariato organizzato di protezione civile di specifiche patenti consente una maggiore disponibilità di autisti, sia per autoveicoli che per mezzi pesanti, con il conseguente potenziamento del sistema logistico della protezione civile regionale, sia nelle attività di prevenzione sia nella gestione delle emergenze.</w:t>
      </w:r>
      <w:r w:rsidR="00DB5451">
        <w:rPr>
          <w:sz w:val="22"/>
          <w:szCs w:val="22"/>
        </w:rPr>
        <w:t xml:space="preserve"> </w:t>
      </w:r>
      <w:r w:rsidRPr="00E92ADF">
        <w:rPr>
          <w:sz w:val="22"/>
          <w:szCs w:val="22"/>
        </w:rPr>
        <w:t xml:space="preserve">Tale aspetto favorisce l’attuazione del </w:t>
      </w:r>
      <w:r w:rsidRPr="00326E04">
        <w:rPr>
          <w:b/>
          <w:bCs/>
          <w:sz w:val="22"/>
          <w:szCs w:val="22"/>
        </w:rPr>
        <w:t>principio di sussidiarietà orizzontale</w:t>
      </w:r>
      <w:r w:rsidRPr="00E92ADF">
        <w:rPr>
          <w:sz w:val="22"/>
          <w:szCs w:val="22"/>
        </w:rPr>
        <w:t>, in base al quale i cittadini privati, adeguatamente formati e abilitati, operano come operatori del volontariato organizzato di protezione civile a supporto degli enti preposti</w:t>
      </w:r>
      <w:r w:rsidR="00DB5451">
        <w:rPr>
          <w:sz w:val="22"/>
          <w:szCs w:val="22"/>
        </w:rPr>
        <w:t xml:space="preserve">.  </w:t>
      </w:r>
    </w:p>
    <w:p w14:paraId="09ABD934" w14:textId="0E076620" w:rsidR="00E92ADF" w:rsidRPr="00695B6D" w:rsidRDefault="00AD3432" w:rsidP="00AD3432">
      <w:pPr>
        <w:jc w:val="both"/>
        <w:rPr>
          <w:sz w:val="22"/>
          <w:szCs w:val="22"/>
        </w:rPr>
      </w:pPr>
      <w:r w:rsidRPr="00AD3432">
        <w:rPr>
          <w:sz w:val="22"/>
          <w:szCs w:val="22"/>
        </w:rPr>
        <w:t>Per quanto riguarda il volontariato organizzato di protezione civile, espressione del principio di sussidiarietà orizzontale, in base al quale i cittadini, adeguatamente formati e abilitati, operano come volontari nelle organizzazioni di protezione civile a supporto degli enti preposti, spesso in qualità di conducenti di mezzi di proprietà degli enti pubblici, si ritiene che la possibilità di dotare il volontariato di specifiche patenti e di targhe per gli automezzi consenta di valorizzare il fondamentale ruolo svolto in attuazione del codice della protezione civile e della normativa regionale di settore, ad esempio nell’ambito della Colonna Mobile Regionale di protezione civile, sia nelle attività di prevenzione sia nella gestione delle emergenze.</w:t>
      </w:r>
    </w:p>
    <w:p w14:paraId="1058E324" w14:textId="798616F3" w:rsidR="007A2B20" w:rsidRDefault="31C9BDD0" w:rsidP="00C95C0B">
      <w:pPr>
        <w:pStyle w:val="Paragrafoelenco"/>
        <w:numPr>
          <w:ilvl w:val="0"/>
          <w:numId w:val="2"/>
        </w:numPr>
        <w:shd w:val="clear" w:color="auto" w:fill="F2F2F2" w:themeFill="background1" w:themeFillShade="F2"/>
        <w:jc w:val="both"/>
        <w:rPr>
          <w:b/>
          <w:bCs/>
          <w:i/>
          <w:iCs/>
          <w:color w:val="215E99" w:themeColor="text2" w:themeTint="BF"/>
        </w:rPr>
      </w:pPr>
      <w:r w:rsidRPr="33728844">
        <w:rPr>
          <w:b/>
          <w:bCs/>
          <w:i/>
          <w:iCs/>
          <w:color w:val="215E99" w:themeColor="text2" w:themeTint="BF"/>
        </w:rPr>
        <w:t>Professioni</w:t>
      </w:r>
    </w:p>
    <w:p w14:paraId="114D5E2C" w14:textId="77777777" w:rsidR="00E7630B" w:rsidRPr="00A54EE2" w:rsidRDefault="3798B9EE" w:rsidP="33728844">
      <w:pPr>
        <w:jc w:val="both"/>
        <w:rPr>
          <w:rStyle w:val="Riferimentointenso"/>
        </w:rPr>
      </w:pPr>
      <w:bookmarkStart w:id="6" w:name="_Hlk215668857"/>
      <w:r w:rsidRPr="00A54EE2">
        <w:rPr>
          <w:rStyle w:val="Riferimentointenso"/>
        </w:rPr>
        <w:t>L’articolo</w:t>
      </w:r>
      <w:r w:rsidR="1932CAE3" w:rsidRPr="00A54EE2">
        <w:rPr>
          <w:rStyle w:val="Riferimentointenso"/>
        </w:rPr>
        <w:t xml:space="preserve"> 7</w:t>
      </w:r>
      <w:r w:rsidRPr="00A54EE2">
        <w:rPr>
          <w:rStyle w:val="Riferimentointenso"/>
        </w:rPr>
        <w:t xml:space="preserve"> attribuisce alla Regione </w:t>
      </w:r>
      <w:r w:rsidR="1932CAE3" w:rsidRPr="00A54EE2">
        <w:rPr>
          <w:rStyle w:val="Riferimentointenso"/>
        </w:rPr>
        <w:t>funzioni</w:t>
      </w:r>
      <w:r w:rsidRPr="00A54EE2">
        <w:rPr>
          <w:rStyle w:val="Riferimentointenso"/>
        </w:rPr>
        <w:t xml:space="preserve"> normativ</w:t>
      </w:r>
      <w:r w:rsidR="1932CAE3" w:rsidRPr="00A54EE2">
        <w:rPr>
          <w:rStyle w:val="Riferimentointenso"/>
        </w:rPr>
        <w:t xml:space="preserve">e </w:t>
      </w:r>
      <w:r w:rsidRPr="00A54EE2">
        <w:rPr>
          <w:rStyle w:val="Riferimentointenso"/>
        </w:rPr>
        <w:t>e amministrativ</w:t>
      </w:r>
      <w:r w:rsidR="1932CAE3" w:rsidRPr="00A54EE2">
        <w:rPr>
          <w:rStyle w:val="Riferimentointenso"/>
        </w:rPr>
        <w:t>e</w:t>
      </w:r>
      <w:r w:rsidRPr="00A54EE2">
        <w:rPr>
          <w:rStyle w:val="Riferimentointenso"/>
        </w:rPr>
        <w:t xml:space="preserve"> in materia di “Pro</w:t>
      </w:r>
      <w:r w:rsidR="1932CAE3" w:rsidRPr="00A54EE2">
        <w:rPr>
          <w:rStyle w:val="Riferimentointenso"/>
        </w:rPr>
        <w:t>fessioni</w:t>
      </w:r>
      <w:r w:rsidRPr="00A54EE2">
        <w:rPr>
          <w:rStyle w:val="Riferimentointenso"/>
        </w:rPr>
        <w:t>”</w:t>
      </w:r>
      <w:r w:rsidR="48090A1C" w:rsidRPr="00A54EE2">
        <w:rPr>
          <w:rStyle w:val="Riferimentointenso"/>
        </w:rPr>
        <w:t xml:space="preserve"> con </w:t>
      </w:r>
      <w:bookmarkEnd w:id="6"/>
      <w:r w:rsidR="48090A1C" w:rsidRPr="00A54EE2">
        <w:rPr>
          <w:rStyle w:val="Riferimentointenso"/>
        </w:rPr>
        <w:t>esclusione delle attività riservate per legge a soggett</w:t>
      </w:r>
      <w:r w:rsidR="18BA8442" w:rsidRPr="00A54EE2">
        <w:rPr>
          <w:rStyle w:val="Riferimentointenso"/>
        </w:rPr>
        <w:t>i iscritti in albi o elenchi ai sensi dell’art. 2229 c.c. (cd. professioni ordinistiche).</w:t>
      </w:r>
      <w:r w:rsidR="07AFC27B" w:rsidRPr="00A54EE2">
        <w:rPr>
          <w:rStyle w:val="Riferimentointenso"/>
        </w:rPr>
        <w:t xml:space="preserve"> </w:t>
      </w:r>
    </w:p>
    <w:p w14:paraId="71FF53C2" w14:textId="172B9B6A" w:rsidR="007A2B20" w:rsidRPr="00A54EE2" w:rsidRDefault="07AFC27B" w:rsidP="33728844">
      <w:pPr>
        <w:jc w:val="both"/>
        <w:rPr>
          <w:rStyle w:val="Riferimentointenso"/>
        </w:rPr>
      </w:pPr>
      <w:r w:rsidRPr="00A54EE2">
        <w:rPr>
          <w:rStyle w:val="Riferimentointenso"/>
        </w:rPr>
        <w:t xml:space="preserve">Il medesimo </w:t>
      </w:r>
      <w:r w:rsidR="3437BE27" w:rsidRPr="00A54EE2">
        <w:rPr>
          <w:rStyle w:val="Riferimentointenso"/>
        </w:rPr>
        <w:t xml:space="preserve">articolo </w:t>
      </w:r>
      <w:r w:rsidRPr="00A54EE2">
        <w:rPr>
          <w:rStyle w:val="Riferimentointenso"/>
        </w:rPr>
        <w:t xml:space="preserve">definisce la “professione di rilievo regionale” </w:t>
      </w:r>
      <w:r w:rsidR="4100060A" w:rsidRPr="00A54EE2">
        <w:rPr>
          <w:rStyle w:val="Riferimentointenso"/>
        </w:rPr>
        <w:t xml:space="preserve">indicandone i requisiti; prevede </w:t>
      </w:r>
      <w:r w:rsidR="71F1E013" w:rsidRPr="00A54EE2">
        <w:rPr>
          <w:rStyle w:val="Riferimentointenso"/>
        </w:rPr>
        <w:t>l’i</w:t>
      </w:r>
      <w:r w:rsidR="036AA0F6" w:rsidRPr="00A54EE2">
        <w:rPr>
          <w:rStyle w:val="Riferimentointenso"/>
        </w:rPr>
        <w:t>stituzione di nuove figure professionali regionali, la gestione di albi ed elenchi regionali</w:t>
      </w:r>
      <w:r w:rsidR="6B68AE09" w:rsidRPr="00A54EE2">
        <w:rPr>
          <w:rStyle w:val="Riferimentointenso"/>
        </w:rPr>
        <w:t>.</w:t>
      </w:r>
      <w:r w:rsidR="527EF0BD" w:rsidRPr="00A54EE2">
        <w:rPr>
          <w:rStyle w:val="Riferimentointenso"/>
        </w:rPr>
        <w:t xml:space="preserve"> </w:t>
      </w:r>
    </w:p>
    <w:p w14:paraId="538B942D" w14:textId="5334B0F5" w:rsidR="00E31B39" w:rsidRPr="00A54EE2" w:rsidRDefault="0049C659" w:rsidP="33728844">
      <w:pPr>
        <w:jc w:val="both"/>
        <w:rPr>
          <w:rStyle w:val="Riferimentointenso"/>
        </w:rPr>
      </w:pPr>
      <w:r w:rsidRPr="00A54EE2">
        <w:rPr>
          <w:rStyle w:val="Riferimentointenso"/>
        </w:rPr>
        <w:t>L’articolo 8 disciplina il riconoscimento d</w:t>
      </w:r>
      <w:r w:rsidR="6B68AE09" w:rsidRPr="00A54EE2">
        <w:rPr>
          <w:rStyle w:val="Riferimentointenso"/>
        </w:rPr>
        <w:t>i titoli esteri</w:t>
      </w:r>
      <w:r w:rsidR="527EF0BD" w:rsidRPr="00A54EE2">
        <w:rPr>
          <w:rStyle w:val="Riferimentointenso"/>
        </w:rPr>
        <w:t xml:space="preserve"> </w:t>
      </w:r>
      <w:r w:rsidR="7ED1FC93" w:rsidRPr="00A54EE2">
        <w:rPr>
          <w:rStyle w:val="Riferimentointenso"/>
        </w:rPr>
        <w:t>per lo svolgimento della professione regionale o di una professione affine.</w:t>
      </w:r>
      <w:r w:rsidR="297FBDAE" w:rsidRPr="00A54EE2">
        <w:rPr>
          <w:rStyle w:val="Riferimentointenso"/>
        </w:rPr>
        <w:t xml:space="preserve"> </w:t>
      </w:r>
    </w:p>
    <w:p w14:paraId="57ACF93A" w14:textId="2C8083E6" w:rsidR="00C231ED" w:rsidRDefault="2E32C3B1" w:rsidP="33728844">
      <w:pPr>
        <w:jc w:val="both"/>
        <w:rPr>
          <w:sz w:val="22"/>
          <w:szCs w:val="22"/>
        </w:rPr>
      </w:pPr>
      <w:r w:rsidRPr="33728844">
        <w:rPr>
          <w:sz w:val="22"/>
          <w:szCs w:val="22"/>
        </w:rPr>
        <w:lastRenderedPageBreak/>
        <w:t xml:space="preserve">L’attuale riparto di competenze in materia </w:t>
      </w:r>
      <w:r w:rsidR="6686B697" w:rsidRPr="33728844">
        <w:rPr>
          <w:sz w:val="22"/>
          <w:szCs w:val="22"/>
        </w:rPr>
        <w:t>tra amministrazioni statali</w:t>
      </w:r>
      <w:r w:rsidR="1197D524" w:rsidRPr="33728844">
        <w:rPr>
          <w:sz w:val="22"/>
          <w:szCs w:val="22"/>
        </w:rPr>
        <w:t xml:space="preserve"> e regionali</w:t>
      </w:r>
      <w:r w:rsidR="6686B697" w:rsidRPr="33728844">
        <w:rPr>
          <w:sz w:val="22"/>
          <w:szCs w:val="22"/>
        </w:rPr>
        <w:t xml:space="preserve"> </w:t>
      </w:r>
      <w:r w:rsidRPr="33728844">
        <w:rPr>
          <w:sz w:val="22"/>
          <w:szCs w:val="22"/>
        </w:rPr>
        <w:t xml:space="preserve">prevede che </w:t>
      </w:r>
      <w:r w:rsidR="6686B697" w:rsidRPr="33728844">
        <w:rPr>
          <w:sz w:val="22"/>
          <w:szCs w:val="22"/>
        </w:rPr>
        <w:t xml:space="preserve"> </w:t>
      </w:r>
      <w:r w:rsidRPr="33728844">
        <w:rPr>
          <w:sz w:val="22"/>
          <w:szCs w:val="22"/>
        </w:rPr>
        <w:t xml:space="preserve"> </w:t>
      </w:r>
      <w:r w:rsidR="53E461BE" w:rsidRPr="33728844">
        <w:rPr>
          <w:sz w:val="22"/>
          <w:szCs w:val="22"/>
        </w:rPr>
        <w:t xml:space="preserve">lo </w:t>
      </w:r>
      <w:r w:rsidRPr="33728844">
        <w:rPr>
          <w:sz w:val="22"/>
          <w:szCs w:val="22"/>
        </w:rPr>
        <w:t>Stato</w:t>
      </w:r>
      <w:r w:rsidR="6686B697" w:rsidRPr="33728844">
        <w:rPr>
          <w:sz w:val="22"/>
          <w:szCs w:val="22"/>
        </w:rPr>
        <w:t xml:space="preserve"> abbia</w:t>
      </w:r>
      <w:r w:rsidRPr="33728844">
        <w:rPr>
          <w:sz w:val="22"/>
          <w:szCs w:val="22"/>
        </w:rPr>
        <w:t xml:space="preserve"> competenza esclusiva sulle professioni ordinistiche (ex art. 2229 c.c.),</w:t>
      </w:r>
      <w:r w:rsidR="1197D524" w:rsidRPr="33728844">
        <w:rPr>
          <w:sz w:val="22"/>
          <w:szCs w:val="22"/>
        </w:rPr>
        <w:t xml:space="preserve"> </w:t>
      </w:r>
      <w:r w:rsidRPr="33728844">
        <w:rPr>
          <w:sz w:val="22"/>
          <w:szCs w:val="22"/>
        </w:rPr>
        <w:t>sanitarie e altre attività tipiche regolate per legge</w:t>
      </w:r>
      <w:r w:rsidR="1197D524" w:rsidRPr="33728844">
        <w:rPr>
          <w:sz w:val="22"/>
          <w:szCs w:val="22"/>
        </w:rPr>
        <w:t xml:space="preserve"> (es.</w:t>
      </w:r>
      <w:r w:rsidR="64597009" w:rsidRPr="33728844">
        <w:rPr>
          <w:sz w:val="22"/>
          <w:szCs w:val="22"/>
        </w:rPr>
        <w:t xml:space="preserve"> </w:t>
      </w:r>
      <w:r w:rsidR="1197D524" w:rsidRPr="33728844">
        <w:rPr>
          <w:sz w:val="22"/>
          <w:szCs w:val="22"/>
        </w:rPr>
        <w:t>la conservazione</w:t>
      </w:r>
      <w:r w:rsidRPr="33728844">
        <w:rPr>
          <w:sz w:val="22"/>
          <w:szCs w:val="22"/>
        </w:rPr>
        <w:t xml:space="preserve"> albi ordinistici</w:t>
      </w:r>
      <w:r w:rsidR="64597009" w:rsidRPr="33728844">
        <w:rPr>
          <w:sz w:val="22"/>
          <w:szCs w:val="22"/>
        </w:rPr>
        <w:t xml:space="preserve"> e il </w:t>
      </w:r>
      <w:r w:rsidRPr="33728844">
        <w:rPr>
          <w:sz w:val="22"/>
          <w:szCs w:val="22"/>
        </w:rPr>
        <w:t>riconosc</w:t>
      </w:r>
      <w:r w:rsidR="64597009" w:rsidRPr="33728844">
        <w:rPr>
          <w:sz w:val="22"/>
          <w:szCs w:val="22"/>
        </w:rPr>
        <w:t xml:space="preserve">imento di </w:t>
      </w:r>
      <w:r w:rsidRPr="33728844">
        <w:rPr>
          <w:sz w:val="22"/>
          <w:szCs w:val="22"/>
        </w:rPr>
        <w:t>titoli UE/extra UE</w:t>
      </w:r>
      <w:r w:rsidR="1197D524" w:rsidRPr="33728844">
        <w:rPr>
          <w:sz w:val="22"/>
          <w:szCs w:val="22"/>
        </w:rPr>
        <w:t>)</w:t>
      </w:r>
      <w:r w:rsidR="23FD68BD" w:rsidRPr="33728844">
        <w:rPr>
          <w:sz w:val="22"/>
          <w:szCs w:val="22"/>
        </w:rPr>
        <w:t>,</w:t>
      </w:r>
      <w:r w:rsidR="1197D524" w:rsidRPr="33728844">
        <w:rPr>
          <w:sz w:val="22"/>
          <w:szCs w:val="22"/>
        </w:rPr>
        <w:t xml:space="preserve"> mentre </w:t>
      </w:r>
      <w:r w:rsidR="3753D47E" w:rsidRPr="33728844">
        <w:rPr>
          <w:sz w:val="22"/>
          <w:szCs w:val="22"/>
        </w:rPr>
        <w:t>all</w:t>
      </w:r>
      <w:r w:rsidR="64597009" w:rsidRPr="33728844">
        <w:rPr>
          <w:sz w:val="22"/>
          <w:szCs w:val="22"/>
        </w:rPr>
        <w:t xml:space="preserve">a </w:t>
      </w:r>
      <w:r w:rsidRPr="33728844">
        <w:rPr>
          <w:sz w:val="22"/>
          <w:szCs w:val="22"/>
        </w:rPr>
        <w:t xml:space="preserve">Regione </w:t>
      </w:r>
      <w:r w:rsidR="5EB3996F" w:rsidRPr="33728844">
        <w:rPr>
          <w:sz w:val="22"/>
          <w:szCs w:val="22"/>
        </w:rPr>
        <w:t>spettano funzioni inerenti alla</w:t>
      </w:r>
      <w:r w:rsidRPr="33728844">
        <w:rPr>
          <w:sz w:val="22"/>
          <w:szCs w:val="22"/>
        </w:rPr>
        <w:t xml:space="preserve"> formazione professionale e</w:t>
      </w:r>
      <w:r w:rsidR="34679AAF" w:rsidRPr="33728844">
        <w:rPr>
          <w:sz w:val="22"/>
          <w:szCs w:val="22"/>
        </w:rPr>
        <w:t>,</w:t>
      </w:r>
      <w:r w:rsidRPr="33728844">
        <w:rPr>
          <w:sz w:val="22"/>
          <w:szCs w:val="22"/>
        </w:rPr>
        <w:t xml:space="preserve"> in casi limitati</w:t>
      </w:r>
      <w:r w:rsidR="64597009" w:rsidRPr="33728844">
        <w:rPr>
          <w:sz w:val="22"/>
          <w:szCs w:val="22"/>
        </w:rPr>
        <w:t xml:space="preserve">, </w:t>
      </w:r>
      <w:r w:rsidR="138EE3B7" w:rsidRPr="33728844">
        <w:rPr>
          <w:sz w:val="22"/>
          <w:szCs w:val="22"/>
        </w:rPr>
        <w:t>alle professioni</w:t>
      </w:r>
      <w:r w:rsidRPr="33728844">
        <w:rPr>
          <w:sz w:val="22"/>
          <w:szCs w:val="22"/>
        </w:rPr>
        <w:t xml:space="preserve"> non regolamentate, senza </w:t>
      </w:r>
      <w:r w:rsidR="0AEE7694" w:rsidRPr="33728844">
        <w:rPr>
          <w:sz w:val="22"/>
          <w:szCs w:val="22"/>
        </w:rPr>
        <w:t xml:space="preserve">che vi siano </w:t>
      </w:r>
      <w:r w:rsidRPr="33728844">
        <w:rPr>
          <w:sz w:val="22"/>
          <w:szCs w:val="22"/>
        </w:rPr>
        <w:t>interfer</w:t>
      </w:r>
      <w:r w:rsidR="78AAF0FD" w:rsidRPr="33728844">
        <w:rPr>
          <w:sz w:val="22"/>
          <w:szCs w:val="22"/>
        </w:rPr>
        <w:t>enze</w:t>
      </w:r>
      <w:r w:rsidRPr="33728844">
        <w:rPr>
          <w:sz w:val="22"/>
          <w:szCs w:val="22"/>
        </w:rPr>
        <w:t xml:space="preserve"> con quelle </w:t>
      </w:r>
      <w:r w:rsidR="1197D524" w:rsidRPr="33728844">
        <w:rPr>
          <w:sz w:val="22"/>
          <w:szCs w:val="22"/>
        </w:rPr>
        <w:t>statali</w:t>
      </w:r>
      <w:r w:rsidR="06FE31A4" w:rsidRPr="33728844">
        <w:rPr>
          <w:sz w:val="22"/>
          <w:szCs w:val="22"/>
        </w:rPr>
        <w:t>.</w:t>
      </w:r>
      <w:r w:rsidR="1197D524" w:rsidRPr="33728844">
        <w:rPr>
          <w:sz w:val="22"/>
          <w:szCs w:val="22"/>
        </w:rPr>
        <w:t xml:space="preserve"> </w:t>
      </w:r>
    </w:p>
    <w:p w14:paraId="620EA5ED" w14:textId="77777777" w:rsidR="008175EC" w:rsidRDefault="66DCE927" w:rsidP="33728844">
      <w:pPr>
        <w:jc w:val="both"/>
        <w:rPr>
          <w:sz w:val="22"/>
          <w:szCs w:val="22"/>
        </w:rPr>
      </w:pPr>
      <w:r w:rsidRPr="33728844">
        <w:rPr>
          <w:sz w:val="22"/>
          <w:szCs w:val="22"/>
        </w:rPr>
        <w:t xml:space="preserve">Posto che </w:t>
      </w:r>
      <w:r w:rsidR="09A7CAF0" w:rsidRPr="33728844">
        <w:rPr>
          <w:sz w:val="22"/>
          <w:szCs w:val="22"/>
        </w:rPr>
        <w:t xml:space="preserve">il territorio </w:t>
      </w:r>
      <w:r w:rsidR="2C042465" w:rsidRPr="33728844">
        <w:rPr>
          <w:sz w:val="22"/>
          <w:szCs w:val="22"/>
        </w:rPr>
        <w:t>lombardo</w:t>
      </w:r>
      <w:r w:rsidR="75815688" w:rsidRPr="33728844">
        <w:rPr>
          <w:sz w:val="22"/>
          <w:szCs w:val="22"/>
        </w:rPr>
        <w:t xml:space="preserve">, con circa dieci milioni di abitanti, </w:t>
      </w:r>
      <w:r w:rsidR="110651F5" w:rsidRPr="33728844">
        <w:rPr>
          <w:sz w:val="22"/>
          <w:szCs w:val="22"/>
        </w:rPr>
        <w:t>presenta</w:t>
      </w:r>
      <w:r w:rsidR="418CA894" w:rsidRPr="33728844">
        <w:rPr>
          <w:sz w:val="22"/>
          <w:szCs w:val="22"/>
        </w:rPr>
        <w:t xml:space="preserve"> un contesto socioeconomic</w:t>
      </w:r>
      <w:r w:rsidR="110651F5" w:rsidRPr="33728844">
        <w:rPr>
          <w:sz w:val="22"/>
          <w:szCs w:val="22"/>
        </w:rPr>
        <w:t>o</w:t>
      </w:r>
      <w:r w:rsidR="418CA894" w:rsidRPr="33728844">
        <w:rPr>
          <w:sz w:val="22"/>
          <w:szCs w:val="22"/>
        </w:rPr>
        <w:t xml:space="preserve"> caratterizzato </w:t>
      </w:r>
      <w:r w:rsidR="4887D20A" w:rsidRPr="33728844">
        <w:rPr>
          <w:sz w:val="22"/>
          <w:szCs w:val="22"/>
        </w:rPr>
        <w:t>da una forte dinamicità imprenditoriale</w:t>
      </w:r>
      <w:r w:rsidR="03BE79CD" w:rsidRPr="33728844">
        <w:rPr>
          <w:sz w:val="22"/>
          <w:szCs w:val="22"/>
        </w:rPr>
        <w:t>,</w:t>
      </w:r>
      <w:r w:rsidR="4887D20A" w:rsidRPr="33728844">
        <w:rPr>
          <w:sz w:val="22"/>
          <w:szCs w:val="22"/>
        </w:rPr>
        <w:t xml:space="preserve"> formato da piccole e medie imprese sempre più orientate all’innovazione</w:t>
      </w:r>
      <w:r w:rsidR="03BE79CD" w:rsidRPr="33728844">
        <w:rPr>
          <w:sz w:val="22"/>
          <w:szCs w:val="22"/>
        </w:rPr>
        <w:t>,</w:t>
      </w:r>
      <w:r w:rsidR="4887D20A" w:rsidRPr="33728844">
        <w:rPr>
          <w:sz w:val="22"/>
          <w:szCs w:val="22"/>
        </w:rPr>
        <w:t xml:space="preserve"> </w:t>
      </w:r>
      <w:r w:rsidR="60BD821F" w:rsidRPr="33728844">
        <w:rPr>
          <w:sz w:val="22"/>
          <w:szCs w:val="22"/>
        </w:rPr>
        <w:t xml:space="preserve">si avverte, più che in altri contesti, la necessità di una normativa al passo con le aspettative del mercato del lavoro. </w:t>
      </w:r>
    </w:p>
    <w:p w14:paraId="71FBFEC6" w14:textId="21C62557" w:rsidR="00EE360D" w:rsidRPr="00BE761B" w:rsidRDefault="418CA894" w:rsidP="33728844">
      <w:pPr>
        <w:jc w:val="both"/>
        <w:rPr>
          <w:sz w:val="22"/>
          <w:szCs w:val="22"/>
        </w:rPr>
      </w:pPr>
      <w:r w:rsidRPr="00326E04">
        <w:rPr>
          <w:b/>
          <w:bCs/>
          <w:sz w:val="22"/>
          <w:szCs w:val="22"/>
        </w:rPr>
        <w:t xml:space="preserve">L’esercizio di una maggiore autonomia in materia di professioni </w:t>
      </w:r>
      <w:r w:rsidR="00F024C0" w:rsidRPr="00326E04">
        <w:rPr>
          <w:b/>
          <w:bCs/>
          <w:sz w:val="22"/>
          <w:szCs w:val="22"/>
        </w:rPr>
        <w:t xml:space="preserve">risulterebbe </w:t>
      </w:r>
      <w:r w:rsidR="007F79A1" w:rsidRPr="00326E04">
        <w:rPr>
          <w:b/>
          <w:bCs/>
          <w:sz w:val="22"/>
          <w:szCs w:val="22"/>
        </w:rPr>
        <w:t>più mirato alle esigenze del territorio</w:t>
      </w:r>
      <w:r w:rsidR="00177048" w:rsidRPr="00326E04">
        <w:rPr>
          <w:b/>
          <w:bCs/>
          <w:sz w:val="22"/>
          <w:szCs w:val="22"/>
        </w:rPr>
        <w:t>.</w:t>
      </w:r>
      <w:r w:rsidR="007F79A1" w:rsidRPr="00326E04">
        <w:rPr>
          <w:sz w:val="22"/>
          <w:szCs w:val="22"/>
        </w:rPr>
        <w:t xml:space="preserve"> </w:t>
      </w:r>
    </w:p>
    <w:p w14:paraId="0D98D869" w14:textId="57970987" w:rsidR="00A545D9" w:rsidRDefault="6CEA04AF" w:rsidP="33728844">
      <w:pPr>
        <w:jc w:val="both"/>
        <w:rPr>
          <w:sz w:val="22"/>
          <w:szCs w:val="22"/>
        </w:rPr>
      </w:pPr>
      <w:r w:rsidRPr="33728844">
        <w:rPr>
          <w:sz w:val="22"/>
          <w:szCs w:val="22"/>
        </w:rPr>
        <w:t>Pur mantenendo saldi i principi generali definiti a livello nazionale o UE, le norme locali hanno saputo ritagliare soluzioni “su misura”, con figure professionali riconosciute a</w:t>
      </w:r>
      <w:r w:rsidR="157EB2BD">
        <w:t xml:space="preserve"> </w:t>
      </w:r>
      <w:r w:rsidR="157EB2BD" w:rsidRPr="33728844">
        <w:rPr>
          <w:sz w:val="22"/>
          <w:szCs w:val="22"/>
        </w:rPr>
        <w:t>livello territoriale, percorsi formativi meglio aderenti alla realtà produttiva, nonché un dialogo costante con le comunità professionali locali. La Regione Lombardia, nell’ambito del percorso di autonomia differenziata, intende ispirarsi a tali esperienze per rafforzare il proprio sistema professionale e contribuire al progresso economico-sociale regionale</w:t>
      </w:r>
      <w:r w:rsidR="0C33AD0B" w:rsidRPr="33728844">
        <w:rPr>
          <w:sz w:val="22"/>
          <w:szCs w:val="22"/>
        </w:rPr>
        <w:t>,</w:t>
      </w:r>
      <w:r w:rsidR="157EB2BD" w:rsidRPr="33728844">
        <w:rPr>
          <w:sz w:val="22"/>
          <w:szCs w:val="22"/>
        </w:rPr>
        <w:t xml:space="preserve"> in armonia con il quadro nazionale. </w:t>
      </w:r>
    </w:p>
    <w:p w14:paraId="5B8D09A0" w14:textId="6E1B1269" w:rsidR="00E37EC2" w:rsidRPr="00A545D9" w:rsidRDefault="157EB2BD" w:rsidP="33728844">
      <w:pPr>
        <w:jc w:val="both"/>
        <w:rPr>
          <w:sz w:val="22"/>
          <w:szCs w:val="22"/>
        </w:rPr>
      </w:pPr>
      <w:r w:rsidRPr="33728844">
        <w:rPr>
          <w:sz w:val="22"/>
          <w:szCs w:val="22"/>
        </w:rPr>
        <w:t>Tale modello</w:t>
      </w:r>
      <w:r w:rsidR="0C33AD0B" w:rsidRPr="33728844">
        <w:rPr>
          <w:sz w:val="22"/>
          <w:szCs w:val="22"/>
        </w:rPr>
        <w:t xml:space="preserve"> di allocazione delle funzioni richieste</w:t>
      </w:r>
      <w:r w:rsidRPr="33728844">
        <w:rPr>
          <w:sz w:val="22"/>
          <w:szCs w:val="22"/>
        </w:rPr>
        <w:t xml:space="preserve">, fondato sui principi di sussidiarietà verticale e orizzontale, potrà </w:t>
      </w:r>
      <w:r w:rsidR="00421A45" w:rsidRPr="00421A45">
        <w:rPr>
          <w:b/>
          <w:bCs/>
          <w:sz w:val="22"/>
          <w:szCs w:val="22"/>
        </w:rPr>
        <w:t xml:space="preserve">rafforzare le </w:t>
      </w:r>
      <w:r w:rsidRPr="001C5F72">
        <w:rPr>
          <w:b/>
          <w:bCs/>
          <w:sz w:val="22"/>
          <w:szCs w:val="22"/>
        </w:rPr>
        <w:t>politiche del lavoro e della formazione</w:t>
      </w:r>
      <w:r w:rsidRPr="33728844">
        <w:rPr>
          <w:sz w:val="22"/>
          <w:szCs w:val="22"/>
        </w:rPr>
        <w:t xml:space="preserve"> </w:t>
      </w:r>
      <w:r w:rsidR="00C77FEB" w:rsidRPr="001C5F72">
        <w:rPr>
          <w:sz w:val="22"/>
          <w:szCs w:val="22"/>
        </w:rPr>
        <w:t>rendendole più</w:t>
      </w:r>
      <w:r w:rsidR="00C77FEB">
        <w:rPr>
          <w:sz w:val="22"/>
          <w:szCs w:val="22"/>
        </w:rPr>
        <w:t xml:space="preserve"> </w:t>
      </w:r>
      <w:r w:rsidRPr="33728844">
        <w:rPr>
          <w:sz w:val="22"/>
          <w:szCs w:val="22"/>
        </w:rPr>
        <w:t>mirate alle specifiche esigenze del territorio</w:t>
      </w:r>
      <w:r w:rsidR="60BD821F" w:rsidRPr="33728844">
        <w:rPr>
          <w:sz w:val="22"/>
          <w:szCs w:val="22"/>
        </w:rPr>
        <w:t xml:space="preserve"> </w:t>
      </w:r>
      <w:r w:rsidR="00C77FEB">
        <w:rPr>
          <w:sz w:val="22"/>
          <w:szCs w:val="22"/>
        </w:rPr>
        <w:t xml:space="preserve">e </w:t>
      </w:r>
      <w:r w:rsidRPr="33728844">
        <w:rPr>
          <w:sz w:val="22"/>
          <w:szCs w:val="22"/>
        </w:rPr>
        <w:t>consente</w:t>
      </w:r>
      <w:r w:rsidR="60BD821F" w:rsidRPr="33728844">
        <w:rPr>
          <w:sz w:val="22"/>
          <w:szCs w:val="22"/>
        </w:rPr>
        <w:t>ndo</w:t>
      </w:r>
      <w:r w:rsidR="0C33AD0B" w:rsidRPr="33728844">
        <w:rPr>
          <w:sz w:val="22"/>
          <w:szCs w:val="22"/>
        </w:rPr>
        <w:t xml:space="preserve">, altresì, </w:t>
      </w:r>
      <w:r w:rsidRPr="33728844">
        <w:rPr>
          <w:sz w:val="22"/>
          <w:szCs w:val="22"/>
        </w:rPr>
        <w:t>di elevare gli standard di tutela e competitività del sistema lombardo senza intaccare l’unità del quadro nazionale e la tutela della concorrenza.</w:t>
      </w:r>
    </w:p>
    <w:p w14:paraId="1F64003B" w14:textId="70E29FEF" w:rsidR="00917FBB" w:rsidRDefault="0C33AD0B" w:rsidP="33728844">
      <w:pPr>
        <w:jc w:val="both"/>
        <w:rPr>
          <w:sz w:val="22"/>
          <w:szCs w:val="22"/>
        </w:rPr>
      </w:pPr>
      <w:r w:rsidRPr="33728844">
        <w:rPr>
          <w:sz w:val="22"/>
          <w:szCs w:val="22"/>
        </w:rPr>
        <w:t>L</w:t>
      </w:r>
      <w:r w:rsidR="2A06A0FE" w:rsidRPr="33728844">
        <w:rPr>
          <w:sz w:val="22"/>
          <w:szCs w:val="22"/>
        </w:rPr>
        <w:t>a</w:t>
      </w:r>
      <w:r w:rsidR="53E461BE" w:rsidRPr="33728844">
        <w:rPr>
          <w:sz w:val="22"/>
          <w:szCs w:val="22"/>
        </w:rPr>
        <w:t xml:space="preserve"> </w:t>
      </w:r>
      <w:r w:rsidR="4222C04D" w:rsidRPr="33728844">
        <w:rPr>
          <w:sz w:val="22"/>
          <w:szCs w:val="22"/>
        </w:rPr>
        <w:t xml:space="preserve">Regione </w:t>
      </w:r>
      <w:r w:rsidR="60BD821F" w:rsidRPr="33728844">
        <w:rPr>
          <w:sz w:val="22"/>
          <w:szCs w:val="22"/>
        </w:rPr>
        <w:t>Lombardia</w:t>
      </w:r>
      <w:r w:rsidR="00C77FEB">
        <w:rPr>
          <w:sz w:val="22"/>
          <w:szCs w:val="22"/>
        </w:rPr>
        <w:t xml:space="preserve"> riferisce che</w:t>
      </w:r>
      <w:r w:rsidR="4222C04D" w:rsidRPr="33728844">
        <w:rPr>
          <w:sz w:val="22"/>
          <w:szCs w:val="22"/>
        </w:rPr>
        <w:t xml:space="preserve">, fin dal primo avvio del percorso </w:t>
      </w:r>
      <w:r w:rsidR="644E3164" w:rsidRPr="33728844">
        <w:rPr>
          <w:sz w:val="22"/>
          <w:szCs w:val="22"/>
        </w:rPr>
        <w:t xml:space="preserve">verso una maggiore </w:t>
      </w:r>
      <w:r w:rsidR="4222C04D" w:rsidRPr="33728844">
        <w:rPr>
          <w:sz w:val="22"/>
          <w:szCs w:val="22"/>
        </w:rPr>
        <w:t>autonomia, ha promosso momenti di consultazione sulle materie</w:t>
      </w:r>
      <w:r w:rsidR="53E461BE" w:rsidRPr="33728844">
        <w:rPr>
          <w:sz w:val="22"/>
          <w:szCs w:val="22"/>
        </w:rPr>
        <w:t xml:space="preserve"> </w:t>
      </w:r>
      <w:r w:rsidR="4222C04D" w:rsidRPr="33728844">
        <w:rPr>
          <w:sz w:val="22"/>
          <w:szCs w:val="22"/>
        </w:rPr>
        <w:t>oggetto delle richieste</w:t>
      </w:r>
      <w:r w:rsidR="09A7CAF0" w:rsidRPr="33728844">
        <w:rPr>
          <w:sz w:val="22"/>
          <w:szCs w:val="22"/>
        </w:rPr>
        <w:t xml:space="preserve"> attivando </w:t>
      </w:r>
      <w:r w:rsidR="4222C04D" w:rsidRPr="33728844">
        <w:rPr>
          <w:sz w:val="22"/>
          <w:szCs w:val="22"/>
        </w:rPr>
        <w:t>specifici tavoli di approfondimento</w:t>
      </w:r>
      <w:r w:rsidR="2A06A0FE" w:rsidRPr="33728844">
        <w:rPr>
          <w:sz w:val="22"/>
          <w:szCs w:val="22"/>
        </w:rPr>
        <w:t xml:space="preserve"> </w:t>
      </w:r>
      <w:r w:rsidR="4222C04D" w:rsidRPr="33728844">
        <w:rPr>
          <w:sz w:val="22"/>
          <w:szCs w:val="22"/>
        </w:rPr>
        <w:t>tematici</w:t>
      </w:r>
      <w:r w:rsidR="09A7CAF0" w:rsidRPr="33728844">
        <w:rPr>
          <w:sz w:val="22"/>
          <w:szCs w:val="22"/>
        </w:rPr>
        <w:t xml:space="preserve"> - </w:t>
      </w:r>
      <w:r w:rsidR="4222C04D" w:rsidRPr="33728844">
        <w:rPr>
          <w:sz w:val="22"/>
          <w:szCs w:val="22"/>
        </w:rPr>
        <w:t>c</w:t>
      </w:r>
      <w:r w:rsidR="278C8FD5" w:rsidRPr="33728844">
        <w:rPr>
          <w:sz w:val="22"/>
          <w:szCs w:val="22"/>
        </w:rPr>
        <w:t xml:space="preserve">on la partecipazione di vari </w:t>
      </w:r>
      <w:r w:rsidR="278C8FD5" w:rsidRPr="33728844">
        <w:rPr>
          <w:i/>
          <w:iCs/>
          <w:sz w:val="22"/>
          <w:szCs w:val="22"/>
        </w:rPr>
        <w:t>stakeholders</w:t>
      </w:r>
      <w:r w:rsidR="278C8FD5" w:rsidRPr="33728844">
        <w:rPr>
          <w:sz w:val="22"/>
          <w:szCs w:val="22"/>
        </w:rPr>
        <w:t xml:space="preserve"> istituzionali, associazioni di categoria ed esponenti della società civile</w:t>
      </w:r>
      <w:r w:rsidR="6698F4A2">
        <w:t xml:space="preserve"> </w:t>
      </w:r>
      <w:r w:rsidR="1AECD24D" w:rsidRPr="33728844">
        <w:rPr>
          <w:sz w:val="22"/>
          <w:szCs w:val="22"/>
        </w:rPr>
        <w:t xml:space="preserve">quali </w:t>
      </w:r>
      <w:r w:rsidR="6698F4A2" w:rsidRPr="33728844">
        <w:rPr>
          <w:sz w:val="22"/>
          <w:szCs w:val="22"/>
        </w:rPr>
        <w:t>ANCI e UPL, CCGL, CISL, UIL, Confindustria, Confartigianato; Confcommercio, CNA</w:t>
      </w:r>
      <w:r w:rsidR="09A7CAF0" w:rsidRPr="33728844">
        <w:rPr>
          <w:sz w:val="22"/>
          <w:szCs w:val="22"/>
        </w:rPr>
        <w:t xml:space="preserve"> - all’esito dei quali </w:t>
      </w:r>
      <w:r w:rsidR="32EBB2D7" w:rsidRPr="33728844">
        <w:rPr>
          <w:sz w:val="22"/>
          <w:szCs w:val="22"/>
        </w:rPr>
        <w:t>è emersa l</w:t>
      </w:r>
      <w:r w:rsidR="09A7CAF0" w:rsidRPr="33728844">
        <w:rPr>
          <w:sz w:val="22"/>
          <w:szCs w:val="22"/>
        </w:rPr>
        <w:t xml:space="preserve">’esigenza condivisa di avanzare la richiesta di attribuzione di </w:t>
      </w:r>
      <w:r w:rsidR="32EBB2D7" w:rsidRPr="33728844">
        <w:rPr>
          <w:sz w:val="22"/>
          <w:szCs w:val="22"/>
        </w:rPr>
        <w:t xml:space="preserve"> </w:t>
      </w:r>
      <w:r w:rsidR="09A7CAF0" w:rsidRPr="33728844">
        <w:rPr>
          <w:sz w:val="22"/>
          <w:szCs w:val="22"/>
        </w:rPr>
        <w:t xml:space="preserve">ulteriori </w:t>
      </w:r>
      <w:r w:rsidR="32EBB2D7" w:rsidRPr="33728844">
        <w:rPr>
          <w:sz w:val="22"/>
          <w:szCs w:val="22"/>
        </w:rPr>
        <w:t>competenze</w:t>
      </w:r>
      <w:r w:rsidR="09A7CAF0" w:rsidRPr="33728844">
        <w:rPr>
          <w:sz w:val="22"/>
          <w:szCs w:val="22"/>
        </w:rPr>
        <w:t xml:space="preserve"> </w:t>
      </w:r>
      <w:r w:rsidR="32EBB2D7" w:rsidRPr="33728844">
        <w:rPr>
          <w:sz w:val="22"/>
          <w:szCs w:val="22"/>
        </w:rPr>
        <w:t xml:space="preserve">legislative e amministrative </w:t>
      </w:r>
      <w:r w:rsidR="09A7CAF0" w:rsidRPr="33728844">
        <w:rPr>
          <w:sz w:val="22"/>
          <w:szCs w:val="22"/>
        </w:rPr>
        <w:t xml:space="preserve">per </w:t>
      </w:r>
      <w:r w:rsidR="32EBB2D7" w:rsidRPr="33728844">
        <w:rPr>
          <w:sz w:val="22"/>
          <w:szCs w:val="22"/>
        </w:rPr>
        <w:t xml:space="preserve"> rafforzare il ruolo della Regione in relazione alle</w:t>
      </w:r>
      <w:r w:rsidR="09A7CAF0" w:rsidRPr="33728844">
        <w:rPr>
          <w:sz w:val="22"/>
          <w:szCs w:val="22"/>
        </w:rPr>
        <w:t xml:space="preserve"> </w:t>
      </w:r>
      <w:r w:rsidR="1AECD24D" w:rsidRPr="33728844">
        <w:rPr>
          <w:sz w:val="22"/>
          <w:szCs w:val="22"/>
        </w:rPr>
        <w:t>materia “professioni”</w:t>
      </w:r>
      <w:r w:rsidR="52FACEC9" w:rsidRPr="33728844">
        <w:rPr>
          <w:sz w:val="22"/>
          <w:szCs w:val="22"/>
        </w:rPr>
        <w:t>. I</w:t>
      </w:r>
      <w:r w:rsidR="1AECD24D" w:rsidRPr="33728844">
        <w:rPr>
          <w:sz w:val="22"/>
          <w:szCs w:val="22"/>
        </w:rPr>
        <w:t>n base alle esigenze economico-sociali del territorio lombardo</w:t>
      </w:r>
      <w:r w:rsidR="52FACEC9" w:rsidRPr="33728844">
        <w:rPr>
          <w:sz w:val="22"/>
          <w:szCs w:val="22"/>
        </w:rPr>
        <w:t xml:space="preserve"> si è evidenziata l’esigenza di</w:t>
      </w:r>
      <w:r w:rsidR="1AECD24D" w:rsidRPr="33728844">
        <w:rPr>
          <w:sz w:val="22"/>
          <w:szCs w:val="22"/>
        </w:rPr>
        <w:t xml:space="preserve"> regolamentazione per professioni emergenti locali</w:t>
      </w:r>
      <w:r w:rsidR="52FACEC9" w:rsidRPr="33728844">
        <w:rPr>
          <w:sz w:val="22"/>
          <w:szCs w:val="22"/>
        </w:rPr>
        <w:t xml:space="preserve"> e </w:t>
      </w:r>
      <w:r w:rsidR="1AECD24D" w:rsidRPr="33728844">
        <w:rPr>
          <w:sz w:val="22"/>
          <w:szCs w:val="22"/>
        </w:rPr>
        <w:t>di formazione e certificazione su base regionale</w:t>
      </w:r>
      <w:r w:rsidR="52FACEC9" w:rsidRPr="33728844">
        <w:rPr>
          <w:sz w:val="22"/>
          <w:szCs w:val="22"/>
        </w:rPr>
        <w:t xml:space="preserve">, la </w:t>
      </w:r>
      <w:r w:rsidR="1AECD24D" w:rsidRPr="33728844">
        <w:rPr>
          <w:sz w:val="22"/>
          <w:szCs w:val="22"/>
        </w:rPr>
        <w:t>volontà di riconoscere professionalità già esistenti con percorsi agili (riconoscimento automatico professionisti interregionali)</w:t>
      </w:r>
      <w:r w:rsidR="52FACEC9" w:rsidRPr="33728844">
        <w:rPr>
          <w:sz w:val="22"/>
          <w:szCs w:val="22"/>
        </w:rPr>
        <w:t>, la</w:t>
      </w:r>
      <w:r w:rsidR="1AECD24D" w:rsidRPr="33728844">
        <w:rPr>
          <w:sz w:val="22"/>
          <w:szCs w:val="22"/>
        </w:rPr>
        <w:t xml:space="preserve"> richiesta di riduzione dei tempi di accesso alle professioni.</w:t>
      </w:r>
    </w:p>
    <w:p w14:paraId="76832068" w14:textId="4CB6E45F" w:rsidR="005806B6" w:rsidRPr="00917FBB" w:rsidRDefault="7DB26662" w:rsidP="33728844">
      <w:pPr>
        <w:jc w:val="both"/>
        <w:rPr>
          <w:sz w:val="22"/>
          <w:szCs w:val="22"/>
        </w:rPr>
      </w:pPr>
      <w:r w:rsidRPr="33728844">
        <w:rPr>
          <w:sz w:val="22"/>
          <w:szCs w:val="22"/>
        </w:rPr>
        <w:t>A</w:t>
      </w:r>
      <w:r w:rsidR="2F67503E" w:rsidRPr="33728844">
        <w:rPr>
          <w:sz w:val="22"/>
          <w:szCs w:val="22"/>
        </w:rPr>
        <w:t>d oggi la Regione L</w:t>
      </w:r>
      <w:r w:rsidR="7B902408" w:rsidRPr="33728844">
        <w:rPr>
          <w:sz w:val="22"/>
          <w:szCs w:val="22"/>
        </w:rPr>
        <w:t>ombardi</w:t>
      </w:r>
      <w:r w:rsidR="2F67503E" w:rsidRPr="33728844">
        <w:rPr>
          <w:sz w:val="22"/>
          <w:szCs w:val="22"/>
        </w:rPr>
        <w:t xml:space="preserve">a evidenzia una serie </w:t>
      </w:r>
      <w:r w:rsidR="2F67503E" w:rsidRPr="006019FC">
        <w:rPr>
          <w:sz w:val="22"/>
          <w:szCs w:val="22"/>
        </w:rPr>
        <w:t xml:space="preserve">di </w:t>
      </w:r>
      <w:r w:rsidR="2F67503E" w:rsidRPr="00326E04">
        <w:rPr>
          <w:b/>
          <w:bCs/>
          <w:sz w:val="22"/>
          <w:szCs w:val="22"/>
        </w:rPr>
        <w:t xml:space="preserve">criticità </w:t>
      </w:r>
      <w:r w:rsidR="618C2D16" w:rsidRPr="00326E04">
        <w:rPr>
          <w:b/>
          <w:bCs/>
          <w:sz w:val="22"/>
          <w:szCs w:val="22"/>
        </w:rPr>
        <w:t xml:space="preserve">di carattere normativo, amministrativo, economico-sociale, </w:t>
      </w:r>
      <w:r w:rsidR="2F67503E" w:rsidRPr="00326E04">
        <w:rPr>
          <w:b/>
          <w:bCs/>
          <w:sz w:val="22"/>
          <w:szCs w:val="22"/>
        </w:rPr>
        <w:t>correlate all’esercizio centralizzato delle funzioni richieste</w:t>
      </w:r>
      <w:r w:rsidR="43C120A5" w:rsidRPr="33728844">
        <w:rPr>
          <w:sz w:val="22"/>
          <w:szCs w:val="22"/>
        </w:rPr>
        <w:t>,</w:t>
      </w:r>
      <w:r w:rsidR="2F67503E" w:rsidRPr="33728844">
        <w:rPr>
          <w:sz w:val="22"/>
          <w:szCs w:val="22"/>
        </w:rPr>
        <w:t xml:space="preserve"> quali</w:t>
      </w:r>
      <w:r w:rsidR="6E3ACAA0" w:rsidRPr="33728844">
        <w:rPr>
          <w:sz w:val="22"/>
          <w:szCs w:val="22"/>
        </w:rPr>
        <w:t>,</w:t>
      </w:r>
      <w:r w:rsidR="43C120A5" w:rsidRPr="33728844">
        <w:rPr>
          <w:sz w:val="22"/>
          <w:szCs w:val="22"/>
        </w:rPr>
        <w:t xml:space="preserve"> nello specifico</w:t>
      </w:r>
      <w:r w:rsidR="2F67503E" w:rsidRPr="33728844">
        <w:rPr>
          <w:sz w:val="22"/>
          <w:szCs w:val="22"/>
        </w:rPr>
        <w:t xml:space="preserve">: </w:t>
      </w:r>
    </w:p>
    <w:p w14:paraId="10A15023" w14:textId="302DA00F" w:rsidR="006B5C25" w:rsidRPr="00AF439F" w:rsidRDefault="618C2D16" w:rsidP="33728844">
      <w:pPr>
        <w:jc w:val="both"/>
        <w:rPr>
          <w:sz w:val="22"/>
          <w:szCs w:val="22"/>
        </w:rPr>
      </w:pPr>
      <w:r w:rsidRPr="33728844">
        <w:rPr>
          <w:sz w:val="22"/>
          <w:szCs w:val="22"/>
        </w:rPr>
        <w:t xml:space="preserve">▪ </w:t>
      </w:r>
      <w:r w:rsidR="6E3ACAA0" w:rsidRPr="33728844">
        <w:rPr>
          <w:sz w:val="22"/>
          <w:szCs w:val="22"/>
        </w:rPr>
        <w:t xml:space="preserve">la </w:t>
      </w:r>
      <w:r w:rsidR="43C120A5" w:rsidRPr="33728844">
        <w:rPr>
          <w:sz w:val="22"/>
          <w:szCs w:val="22"/>
        </w:rPr>
        <w:t>m</w:t>
      </w:r>
      <w:r w:rsidRPr="33728844">
        <w:rPr>
          <w:sz w:val="22"/>
          <w:szCs w:val="22"/>
        </w:rPr>
        <w:t>ancanza di una cornice chiara per le professioni non ordinistiche,</w:t>
      </w:r>
      <w:r w:rsidR="5AD86D22" w:rsidRPr="33728844">
        <w:rPr>
          <w:sz w:val="22"/>
          <w:szCs w:val="22"/>
        </w:rPr>
        <w:t xml:space="preserve"> ma</w:t>
      </w:r>
      <w:r w:rsidRPr="33728844">
        <w:rPr>
          <w:sz w:val="22"/>
          <w:szCs w:val="22"/>
        </w:rPr>
        <w:t xml:space="preserve"> diffuse</w:t>
      </w:r>
      <w:r w:rsidR="1F90C933" w:rsidRPr="33728844">
        <w:rPr>
          <w:sz w:val="22"/>
          <w:szCs w:val="22"/>
        </w:rPr>
        <w:t xml:space="preserve"> </w:t>
      </w:r>
      <w:r w:rsidRPr="33728844">
        <w:rPr>
          <w:sz w:val="22"/>
          <w:szCs w:val="22"/>
        </w:rPr>
        <w:t>localmente</w:t>
      </w:r>
      <w:r w:rsidR="26599FE9" w:rsidRPr="33728844">
        <w:rPr>
          <w:sz w:val="22"/>
          <w:szCs w:val="22"/>
        </w:rPr>
        <w:t>;</w:t>
      </w:r>
    </w:p>
    <w:p w14:paraId="70261004" w14:textId="61622009" w:rsidR="006B5C25" w:rsidRPr="00AF439F" w:rsidRDefault="618C2D16" w:rsidP="33728844">
      <w:pPr>
        <w:jc w:val="both"/>
        <w:rPr>
          <w:sz w:val="22"/>
          <w:szCs w:val="22"/>
        </w:rPr>
      </w:pPr>
      <w:r w:rsidRPr="33728844">
        <w:rPr>
          <w:sz w:val="22"/>
          <w:szCs w:val="22"/>
        </w:rPr>
        <w:t>▪</w:t>
      </w:r>
      <w:r w:rsidR="5AD86D22" w:rsidRPr="33728844">
        <w:rPr>
          <w:sz w:val="22"/>
          <w:szCs w:val="22"/>
        </w:rPr>
        <w:t xml:space="preserve"> </w:t>
      </w:r>
      <w:r w:rsidR="6E3ACAA0" w:rsidRPr="33728844">
        <w:rPr>
          <w:sz w:val="22"/>
          <w:szCs w:val="22"/>
        </w:rPr>
        <w:t>l’i</w:t>
      </w:r>
      <w:r w:rsidRPr="33728844">
        <w:rPr>
          <w:sz w:val="22"/>
          <w:szCs w:val="22"/>
        </w:rPr>
        <w:t>mpossibilità per la Regione di disciplinare professioni, anche di natura artigianale</w:t>
      </w:r>
      <w:r w:rsidR="70389343" w:rsidRPr="33728844">
        <w:rPr>
          <w:sz w:val="22"/>
          <w:szCs w:val="22"/>
        </w:rPr>
        <w:t xml:space="preserve"> </w:t>
      </w:r>
      <w:r w:rsidRPr="33728844">
        <w:rPr>
          <w:sz w:val="22"/>
          <w:szCs w:val="22"/>
        </w:rPr>
        <w:t>commerciale, peculiari del proprio territorio</w:t>
      </w:r>
      <w:r w:rsidR="26599FE9" w:rsidRPr="33728844">
        <w:rPr>
          <w:sz w:val="22"/>
          <w:szCs w:val="22"/>
        </w:rPr>
        <w:t>;</w:t>
      </w:r>
    </w:p>
    <w:p w14:paraId="5FD1C7A2" w14:textId="61A36F6F" w:rsidR="006B5C25" w:rsidRPr="005806B6" w:rsidRDefault="618C2D16" w:rsidP="33728844">
      <w:pPr>
        <w:jc w:val="both"/>
        <w:rPr>
          <w:sz w:val="22"/>
          <w:szCs w:val="22"/>
        </w:rPr>
      </w:pPr>
      <w:r w:rsidRPr="33728844">
        <w:rPr>
          <w:sz w:val="22"/>
          <w:szCs w:val="22"/>
        </w:rPr>
        <w:t xml:space="preserve">▪ </w:t>
      </w:r>
      <w:r w:rsidR="26599FE9" w:rsidRPr="33728844">
        <w:rPr>
          <w:sz w:val="22"/>
          <w:szCs w:val="22"/>
        </w:rPr>
        <w:t>r</w:t>
      </w:r>
      <w:r w:rsidRPr="33728844">
        <w:rPr>
          <w:sz w:val="22"/>
          <w:szCs w:val="22"/>
        </w:rPr>
        <w:t>allentamenti nei procedimenti di riconoscimento delle qualifiche</w:t>
      </w:r>
      <w:r w:rsidR="718F4714" w:rsidRPr="33728844">
        <w:rPr>
          <w:sz w:val="22"/>
          <w:szCs w:val="22"/>
        </w:rPr>
        <w:t xml:space="preserve"> (per le qualifiche estere: da 90 a 180 giorni)</w:t>
      </w:r>
      <w:r w:rsidR="26599FE9" w:rsidRPr="33728844">
        <w:rPr>
          <w:sz w:val="22"/>
          <w:szCs w:val="22"/>
        </w:rPr>
        <w:t>;</w:t>
      </w:r>
    </w:p>
    <w:p w14:paraId="0DE4859F" w14:textId="0BDDF772" w:rsidR="006B5C25" w:rsidRPr="005806B6" w:rsidRDefault="618C2D16" w:rsidP="33728844">
      <w:pPr>
        <w:jc w:val="both"/>
        <w:rPr>
          <w:sz w:val="22"/>
          <w:szCs w:val="22"/>
        </w:rPr>
      </w:pPr>
      <w:r w:rsidRPr="33728844">
        <w:rPr>
          <w:sz w:val="22"/>
          <w:szCs w:val="22"/>
        </w:rPr>
        <w:t xml:space="preserve">▪ </w:t>
      </w:r>
      <w:r w:rsidR="26599FE9" w:rsidRPr="33728844">
        <w:rPr>
          <w:sz w:val="22"/>
          <w:szCs w:val="22"/>
        </w:rPr>
        <w:t>d</w:t>
      </w:r>
      <w:r w:rsidRPr="33728844">
        <w:rPr>
          <w:sz w:val="22"/>
          <w:szCs w:val="22"/>
        </w:rPr>
        <w:t xml:space="preserve">ifficoltà </w:t>
      </w:r>
      <w:r w:rsidR="3CE911EF" w:rsidRPr="33728844">
        <w:rPr>
          <w:sz w:val="22"/>
          <w:szCs w:val="22"/>
        </w:rPr>
        <w:t>nel reperire, tra le figure professionali attualmente disciplinate a livello statale, quelle adeguate a rispondere alle esigenze di mercato di livello territoriale in continua evoluzione</w:t>
      </w:r>
      <w:r w:rsidR="4A425F89" w:rsidRPr="33728844">
        <w:rPr>
          <w:sz w:val="22"/>
          <w:szCs w:val="22"/>
        </w:rPr>
        <w:t>;</w:t>
      </w:r>
      <w:r w:rsidR="3CE911EF" w:rsidRPr="33728844">
        <w:rPr>
          <w:sz w:val="22"/>
          <w:szCs w:val="22"/>
        </w:rPr>
        <w:t xml:space="preserve"> </w:t>
      </w:r>
    </w:p>
    <w:p w14:paraId="1B7FB9B3" w14:textId="0632D53E" w:rsidR="006B5C25" w:rsidRPr="00AF439F" w:rsidRDefault="618C2D16" w:rsidP="33728844">
      <w:pPr>
        <w:jc w:val="both"/>
        <w:rPr>
          <w:sz w:val="22"/>
          <w:szCs w:val="22"/>
        </w:rPr>
      </w:pPr>
      <w:r w:rsidRPr="33728844">
        <w:rPr>
          <w:sz w:val="22"/>
          <w:szCs w:val="22"/>
        </w:rPr>
        <w:t>▪</w:t>
      </w:r>
      <w:r w:rsidR="26599FE9" w:rsidRPr="33728844">
        <w:rPr>
          <w:sz w:val="22"/>
          <w:szCs w:val="22"/>
        </w:rPr>
        <w:t xml:space="preserve"> i</w:t>
      </w:r>
      <w:r w:rsidR="1F90C933" w:rsidRPr="33728844">
        <w:rPr>
          <w:sz w:val="22"/>
          <w:szCs w:val="22"/>
        </w:rPr>
        <w:t>mpossibilità per l</w:t>
      </w:r>
      <w:r w:rsidRPr="33728844">
        <w:rPr>
          <w:sz w:val="22"/>
          <w:szCs w:val="22"/>
        </w:rPr>
        <w:t xml:space="preserve">e imprese locali </w:t>
      </w:r>
      <w:r w:rsidR="1F90C933" w:rsidRPr="33728844">
        <w:rPr>
          <w:sz w:val="22"/>
          <w:szCs w:val="22"/>
        </w:rPr>
        <w:t xml:space="preserve">di </w:t>
      </w:r>
      <w:r w:rsidR="7E4F2089" w:rsidRPr="33728844">
        <w:rPr>
          <w:sz w:val="22"/>
          <w:szCs w:val="22"/>
        </w:rPr>
        <w:t>reclutare</w:t>
      </w:r>
      <w:r w:rsidRPr="33728844">
        <w:rPr>
          <w:sz w:val="22"/>
          <w:szCs w:val="22"/>
        </w:rPr>
        <w:t xml:space="preserve"> figure professionali adeguate</w:t>
      </w:r>
      <w:r w:rsidR="26599FE9" w:rsidRPr="33728844">
        <w:rPr>
          <w:sz w:val="22"/>
          <w:szCs w:val="22"/>
        </w:rPr>
        <w:t>;</w:t>
      </w:r>
    </w:p>
    <w:p w14:paraId="0E03BBBB" w14:textId="3ACE1AC1" w:rsidR="006B5C25" w:rsidRPr="006B5C25" w:rsidRDefault="618C2D16" w:rsidP="33728844">
      <w:pPr>
        <w:jc w:val="both"/>
        <w:rPr>
          <w:sz w:val="22"/>
          <w:szCs w:val="22"/>
        </w:rPr>
      </w:pPr>
      <w:r w:rsidRPr="33728844">
        <w:rPr>
          <w:sz w:val="22"/>
          <w:szCs w:val="22"/>
        </w:rPr>
        <w:lastRenderedPageBreak/>
        <w:t>▪</w:t>
      </w:r>
      <w:r w:rsidR="58082364" w:rsidRPr="33728844">
        <w:rPr>
          <w:sz w:val="22"/>
          <w:szCs w:val="22"/>
        </w:rPr>
        <w:t xml:space="preserve"> </w:t>
      </w:r>
      <w:r w:rsidR="5AD86D22" w:rsidRPr="33728844">
        <w:rPr>
          <w:sz w:val="22"/>
          <w:szCs w:val="22"/>
        </w:rPr>
        <w:t>o</w:t>
      </w:r>
      <w:r w:rsidRPr="33728844">
        <w:rPr>
          <w:sz w:val="22"/>
          <w:szCs w:val="22"/>
        </w:rPr>
        <w:t xml:space="preserve">stacoli alla competitività dei settori emergenti, </w:t>
      </w:r>
      <w:r w:rsidR="3CE911EF" w:rsidRPr="33728844">
        <w:rPr>
          <w:sz w:val="22"/>
          <w:szCs w:val="22"/>
        </w:rPr>
        <w:t>come quelli ad alto tasso di innovazione tecnologica o legati alla transizione ambientale</w:t>
      </w:r>
      <w:r w:rsidR="5AD86D22" w:rsidRPr="33728844">
        <w:rPr>
          <w:sz w:val="22"/>
          <w:szCs w:val="22"/>
        </w:rPr>
        <w:t>;</w:t>
      </w:r>
    </w:p>
    <w:p w14:paraId="2197D899" w14:textId="357A01B3" w:rsidR="00FE2069" w:rsidRDefault="618C2D16" w:rsidP="33728844">
      <w:pPr>
        <w:jc w:val="both"/>
        <w:rPr>
          <w:sz w:val="22"/>
          <w:szCs w:val="22"/>
        </w:rPr>
      </w:pPr>
      <w:bookmarkStart w:id="7" w:name="_Hlk216866881"/>
      <w:r w:rsidRPr="33728844">
        <w:rPr>
          <w:sz w:val="22"/>
          <w:szCs w:val="22"/>
        </w:rPr>
        <w:t>▪</w:t>
      </w:r>
      <w:bookmarkEnd w:id="7"/>
      <w:r w:rsidR="4A425F89" w:rsidRPr="33728844">
        <w:rPr>
          <w:sz w:val="22"/>
          <w:szCs w:val="22"/>
        </w:rPr>
        <w:t>d</w:t>
      </w:r>
      <w:r w:rsidR="3CE911EF" w:rsidRPr="33728844">
        <w:rPr>
          <w:sz w:val="22"/>
          <w:szCs w:val="22"/>
        </w:rPr>
        <w:t>ifficoltà a valorizzare in termini di professioni regolamentate attività che richiedono competenze specifiche legate al territorio</w:t>
      </w:r>
      <w:r w:rsidR="78074BD9" w:rsidRPr="33728844">
        <w:rPr>
          <w:sz w:val="22"/>
          <w:szCs w:val="22"/>
        </w:rPr>
        <w:t>;</w:t>
      </w:r>
    </w:p>
    <w:p w14:paraId="20C29F11" w14:textId="0EB29844" w:rsidR="0017089B" w:rsidRPr="00D22BD9" w:rsidRDefault="78074BD9" w:rsidP="33728844">
      <w:pPr>
        <w:jc w:val="both"/>
        <w:rPr>
          <w:sz w:val="22"/>
          <w:szCs w:val="22"/>
        </w:rPr>
      </w:pPr>
      <w:r w:rsidRPr="33728844">
        <w:rPr>
          <w:sz w:val="22"/>
          <w:szCs w:val="22"/>
        </w:rPr>
        <w:t>▪ difficoltà a soddisfare talune domande formative specifiche.</w:t>
      </w:r>
    </w:p>
    <w:p w14:paraId="39A786D2" w14:textId="3BD18FE9" w:rsidR="003741C0" w:rsidRPr="00917FBB" w:rsidRDefault="31397AAC" w:rsidP="33728844">
      <w:pPr>
        <w:jc w:val="both"/>
        <w:rPr>
          <w:sz w:val="22"/>
          <w:szCs w:val="22"/>
        </w:rPr>
      </w:pPr>
      <w:r w:rsidRPr="33728844">
        <w:rPr>
          <w:sz w:val="22"/>
          <w:szCs w:val="22"/>
        </w:rPr>
        <w:t>A ciò si aggiungano</w:t>
      </w:r>
      <w:r w:rsidR="78B64A66" w:rsidRPr="33728844">
        <w:rPr>
          <w:sz w:val="22"/>
          <w:szCs w:val="22"/>
        </w:rPr>
        <w:t xml:space="preserve"> i ritardi nell’allineamento delle figure professionali alle esigenze territoriali e alla continua evoluzione del mercato del lavoro lombardo </w:t>
      </w:r>
      <w:r w:rsidR="3133514B" w:rsidRPr="33728844">
        <w:rPr>
          <w:sz w:val="22"/>
          <w:szCs w:val="22"/>
        </w:rPr>
        <w:t xml:space="preserve">e i costi indiretti in termini di perdita di opportunità lavorative e ritardi nell’occupazione giovanile o femminile.  </w:t>
      </w:r>
    </w:p>
    <w:p w14:paraId="5EF303EC" w14:textId="1F9E436D" w:rsidR="00B41807" w:rsidRDefault="31397AAC" w:rsidP="33728844">
      <w:pPr>
        <w:jc w:val="both"/>
        <w:rPr>
          <w:sz w:val="22"/>
          <w:szCs w:val="22"/>
        </w:rPr>
      </w:pPr>
      <w:r w:rsidRPr="008F0025">
        <w:rPr>
          <w:sz w:val="22"/>
          <w:szCs w:val="22"/>
        </w:rPr>
        <w:t xml:space="preserve">Ne deriva un quadro per cui l’attribuzione delle </w:t>
      </w:r>
      <w:r w:rsidR="1BB1F5EE" w:rsidRPr="008F0025">
        <w:rPr>
          <w:sz w:val="22"/>
          <w:szCs w:val="22"/>
        </w:rPr>
        <w:t>competenze</w:t>
      </w:r>
      <w:r w:rsidRPr="008F0025">
        <w:rPr>
          <w:sz w:val="22"/>
          <w:szCs w:val="22"/>
        </w:rPr>
        <w:t xml:space="preserve"> richieste</w:t>
      </w:r>
      <w:r w:rsidR="1BB1F5EE" w:rsidRPr="008F0025">
        <w:rPr>
          <w:sz w:val="22"/>
          <w:szCs w:val="22"/>
        </w:rPr>
        <w:t>, in ossequio al principio di sussidiarietà, comport</w:t>
      </w:r>
      <w:r w:rsidR="003B53BD" w:rsidRPr="008F0025">
        <w:rPr>
          <w:sz w:val="22"/>
          <w:szCs w:val="22"/>
        </w:rPr>
        <w:t>erebbe</w:t>
      </w:r>
      <w:r w:rsidR="1BB1F5EE" w:rsidRPr="008F0025">
        <w:rPr>
          <w:sz w:val="22"/>
          <w:szCs w:val="22"/>
        </w:rPr>
        <w:t xml:space="preserve"> un </w:t>
      </w:r>
      <w:r w:rsidR="1BB1F5EE" w:rsidRPr="00326E04">
        <w:rPr>
          <w:b/>
          <w:bCs/>
          <w:sz w:val="22"/>
          <w:szCs w:val="22"/>
        </w:rPr>
        <w:t>più efficace esercizio delle relative funzioni</w:t>
      </w:r>
      <w:r w:rsidR="1BB1F5EE" w:rsidRPr="008F0025">
        <w:rPr>
          <w:sz w:val="22"/>
          <w:szCs w:val="22"/>
        </w:rPr>
        <w:t xml:space="preserve">, una </w:t>
      </w:r>
      <w:r w:rsidR="1BB1F5EE" w:rsidRPr="00326E04">
        <w:rPr>
          <w:b/>
          <w:bCs/>
          <w:sz w:val="22"/>
          <w:szCs w:val="22"/>
        </w:rPr>
        <w:t>semplificazione delle procedur</w:t>
      </w:r>
      <w:r w:rsidR="7BF0DB25" w:rsidRPr="00326E04">
        <w:rPr>
          <w:b/>
          <w:bCs/>
          <w:sz w:val="22"/>
          <w:szCs w:val="22"/>
        </w:rPr>
        <w:t>e</w:t>
      </w:r>
      <w:r w:rsidR="4210E127" w:rsidRPr="008F0025">
        <w:rPr>
          <w:sz w:val="22"/>
          <w:szCs w:val="22"/>
        </w:rPr>
        <w:t xml:space="preserve">, </w:t>
      </w:r>
      <w:r w:rsidR="272493F5" w:rsidRPr="008F0025">
        <w:rPr>
          <w:sz w:val="22"/>
          <w:szCs w:val="22"/>
        </w:rPr>
        <w:t xml:space="preserve">la </w:t>
      </w:r>
      <w:r w:rsidR="470A67F2" w:rsidRPr="00326E04">
        <w:rPr>
          <w:b/>
          <w:bCs/>
          <w:sz w:val="22"/>
          <w:szCs w:val="22"/>
        </w:rPr>
        <w:t>riduzione dei tempi</w:t>
      </w:r>
      <w:r w:rsidR="470A67F2" w:rsidRPr="008F0025">
        <w:rPr>
          <w:sz w:val="22"/>
          <w:szCs w:val="22"/>
        </w:rPr>
        <w:t xml:space="preserve"> di autorizzazione e riconoscimento delle qualifiche</w:t>
      </w:r>
      <w:r w:rsidR="4210E127" w:rsidRPr="008F0025">
        <w:rPr>
          <w:sz w:val="22"/>
          <w:szCs w:val="22"/>
        </w:rPr>
        <w:t xml:space="preserve"> e</w:t>
      </w:r>
      <w:r w:rsidR="470A67F2" w:rsidRPr="008F0025">
        <w:rPr>
          <w:sz w:val="22"/>
          <w:szCs w:val="22"/>
        </w:rPr>
        <w:t xml:space="preserve"> </w:t>
      </w:r>
      <w:r w:rsidR="084D5BE4" w:rsidRPr="008F0025">
        <w:rPr>
          <w:sz w:val="22"/>
          <w:szCs w:val="22"/>
        </w:rPr>
        <w:t xml:space="preserve">una </w:t>
      </w:r>
      <w:r w:rsidR="7BF0DB25" w:rsidRPr="00326E04">
        <w:rPr>
          <w:b/>
          <w:bCs/>
          <w:sz w:val="22"/>
          <w:szCs w:val="22"/>
        </w:rPr>
        <w:t>maggiore efficienza nell’incontro tra formazione e occupazione</w:t>
      </w:r>
      <w:r w:rsidR="4210E127" w:rsidRPr="00326E04">
        <w:rPr>
          <w:sz w:val="22"/>
          <w:szCs w:val="22"/>
        </w:rPr>
        <w:t>,</w:t>
      </w:r>
      <w:r w:rsidR="459081C9" w:rsidRPr="008F0025">
        <w:rPr>
          <w:sz w:val="22"/>
          <w:szCs w:val="22"/>
        </w:rPr>
        <w:t xml:space="preserve"> con la possibilità per la Regione  di sviluppare politiche formative e professionali su misura</w:t>
      </w:r>
      <w:r w:rsidR="470A67F2" w:rsidRPr="008F0025">
        <w:rPr>
          <w:sz w:val="22"/>
          <w:szCs w:val="22"/>
        </w:rPr>
        <w:t xml:space="preserve"> con effetti positivi sui settori strategici</w:t>
      </w:r>
      <w:r w:rsidR="470A67F2" w:rsidRPr="33728844">
        <w:rPr>
          <w:sz w:val="22"/>
          <w:szCs w:val="22"/>
        </w:rPr>
        <w:t>.</w:t>
      </w:r>
    </w:p>
    <w:p w14:paraId="0784958A" w14:textId="77777777" w:rsidR="00C27BD9" w:rsidRDefault="459081C9" w:rsidP="33728844">
      <w:pPr>
        <w:jc w:val="both"/>
        <w:rPr>
          <w:sz w:val="22"/>
          <w:szCs w:val="22"/>
        </w:rPr>
      </w:pPr>
      <w:r w:rsidRPr="33728844">
        <w:rPr>
          <w:sz w:val="22"/>
          <w:szCs w:val="22"/>
        </w:rPr>
        <w:t xml:space="preserve">Tutto ciò </w:t>
      </w:r>
      <w:r w:rsidR="2B000626" w:rsidRPr="33728844">
        <w:rPr>
          <w:sz w:val="22"/>
          <w:szCs w:val="22"/>
        </w:rPr>
        <w:t>comporta</w:t>
      </w:r>
      <w:r w:rsidR="52339E0A" w:rsidRPr="33728844">
        <w:rPr>
          <w:sz w:val="22"/>
          <w:szCs w:val="22"/>
        </w:rPr>
        <w:t xml:space="preserve"> una ricaduta sul territorio </w:t>
      </w:r>
      <w:r w:rsidR="470A67F2" w:rsidRPr="33728844">
        <w:rPr>
          <w:sz w:val="22"/>
          <w:szCs w:val="22"/>
        </w:rPr>
        <w:t>arrecando benefici a cittadini</w:t>
      </w:r>
      <w:r w:rsidR="12E83FCE" w:rsidRPr="33728844">
        <w:rPr>
          <w:sz w:val="22"/>
          <w:szCs w:val="22"/>
        </w:rPr>
        <w:t xml:space="preserve"> e</w:t>
      </w:r>
      <w:r w:rsidR="32D62F6F" w:rsidRPr="33728844">
        <w:rPr>
          <w:sz w:val="22"/>
          <w:szCs w:val="22"/>
        </w:rPr>
        <w:t xml:space="preserve"> alle </w:t>
      </w:r>
      <w:r w:rsidR="470A67F2" w:rsidRPr="33728844">
        <w:rPr>
          <w:sz w:val="22"/>
          <w:szCs w:val="22"/>
        </w:rPr>
        <w:t>imprese (</w:t>
      </w:r>
      <w:r w:rsidR="32D62F6F" w:rsidRPr="33728844">
        <w:rPr>
          <w:sz w:val="22"/>
          <w:szCs w:val="22"/>
        </w:rPr>
        <w:t xml:space="preserve">aumento dell’occupazione giovanile e femminile, risposta immediata alle esigenze delle imprese locali rappresentate dal territorio, riduzione del lavoro sommerso, maggiore trasparenza e certezza normativa) </w:t>
      </w:r>
      <w:r w:rsidR="12E83FCE" w:rsidRPr="33728844">
        <w:rPr>
          <w:sz w:val="22"/>
          <w:szCs w:val="22"/>
        </w:rPr>
        <w:t>oltre a migliorare la tempistica dei processi (iscrizione agli elenchi professionali entro 30-60 giorni</w:t>
      </w:r>
      <w:r w:rsidR="272493F5" w:rsidRPr="33728844">
        <w:rPr>
          <w:sz w:val="22"/>
          <w:szCs w:val="22"/>
        </w:rPr>
        <w:t xml:space="preserve"> e riduzione del </w:t>
      </w:r>
      <w:proofErr w:type="gramStart"/>
      <w:r w:rsidR="272493F5" w:rsidRPr="00B45E41">
        <w:rPr>
          <w:i/>
          <w:iCs/>
          <w:sz w:val="22"/>
          <w:szCs w:val="22"/>
        </w:rPr>
        <w:t>gap</w:t>
      </w:r>
      <w:proofErr w:type="gramEnd"/>
      <w:r w:rsidR="272493F5" w:rsidRPr="33728844">
        <w:rPr>
          <w:sz w:val="22"/>
          <w:szCs w:val="22"/>
        </w:rPr>
        <w:t xml:space="preserve"> tra formazione e inserimento lavorativo</w:t>
      </w:r>
      <w:r w:rsidR="12E83FCE" w:rsidRPr="33728844">
        <w:rPr>
          <w:sz w:val="22"/>
          <w:szCs w:val="22"/>
        </w:rPr>
        <w:t>)</w:t>
      </w:r>
      <w:r w:rsidR="272493F5" w:rsidRPr="33728844">
        <w:rPr>
          <w:sz w:val="22"/>
          <w:szCs w:val="22"/>
        </w:rPr>
        <w:t>.</w:t>
      </w:r>
    </w:p>
    <w:p w14:paraId="4CD0A4E1" w14:textId="28B419F3" w:rsidR="00593E93" w:rsidRPr="00C27BD9" w:rsidRDefault="355775CD" w:rsidP="33728844">
      <w:pPr>
        <w:jc w:val="both"/>
        <w:rPr>
          <w:sz w:val="22"/>
          <w:szCs w:val="22"/>
        </w:rPr>
      </w:pPr>
      <w:r w:rsidRPr="33728844">
        <w:rPr>
          <w:sz w:val="22"/>
          <w:szCs w:val="22"/>
        </w:rPr>
        <w:t>V</w:t>
      </w:r>
      <w:r w:rsidR="77085F6C" w:rsidRPr="33728844">
        <w:rPr>
          <w:sz w:val="22"/>
          <w:szCs w:val="22"/>
        </w:rPr>
        <w:t>a</w:t>
      </w:r>
      <w:r w:rsidRPr="33728844">
        <w:rPr>
          <w:sz w:val="22"/>
          <w:szCs w:val="22"/>
        </w:rPr>
        <w:t>,</w:t>
      </w:r>
      <w:r w:rsidR="77085F6C" w:rsidRPr="33728844">
        <w:rPr>
          <w:sz w:val="22"/>
          <w:szCs w:val="22"/>
        </w:rPr>
        <w:t xml:space="preserve"> altresì</w:t>
      </w:r>
      <w:r w:rsidRPr="33728844">
        <w:rPr>
          <w:sz w:val="22"/>
          <w:szCs w:val="22"/>
        </w:rPr>
        <w:t>,</w:t>
      </w:r>
      <w:r w:rsidR="77085F6C" w:rsidRPr="33728844">
        <w:rPr>
          <w:sz w:val="22"/>
          <w:szCs w:val="22"/>
        </w:rPr>
        <w:t xml:space="preserve"> </w:t>
      </w:r>
      <w:r w:rsidR="1A0F5094" w:rsidRPr="33728844">
        <w:rPr>
          <w:sz w:val="22"/>
          <w:szCs w:val="22"/>
        </w:rPr>
        <w:t>evidenziata</w:t>
      </w:r>
      <w:r w:rsidR="77085F6C" w:rsidRPr="33728844">
        <w:rPr>
          <w:sz w:val="22"/>
          <w:szCs w:val="22"/>
        </w:rPr>
        <w:t xml:space="preserve"> </w:t>
      </w:r>
      <w:r w:rsidR="1A0F5094" w:rsidRPr="33728844">
        <w:rPr>
          <w:sz w:val="22"/>
          <w:szCs w:val="22"/>
        </w:rPr>
        <w:t xml:space="preserve">la </w:t>
      </w:r>
      <w:r w:rsidR="1A0F5094" w:rsidRPr="00326E04">
        <w:rPr>
          <w:b/>
          <w:bCs/>
          <w:sz w:val="22"/>
          <w:szCs w:val="22"/>
        </w:rPr>
        <w:t>maggiore responsabilità dell’autorità pubblica</w:t>
      </w:r>
      <w:r w:rsidR="1A0F5094" w:rsidRPr="33728844">
        <w:rPr>
          <w:sz w:val="22"/>
          <w:szCs w:val="22"/>
        </w:rPr>
        <w:t xml:space="preserve"> in quanto la Regione </w:t>
      </w:r>
      <w:r w:rsidR="79090197" w:rsidRPr="33728844">
        <w:rPr>
          <w:sz w:val="22"/>
          <w:szCs w:val="22"/>
        </w:rPr>
        <w:t>Lombardia</w:t>
      </w:r>
      <w:r w:rsidR="1A0F5094" w:rsidRPr="33728844">
        <w:rPr>
          <w:sz w:val="22"/>
          <w:szCs w:val="22"/>
        </w:rPr>
        <w:t xml:space="preserve"> diviene l’interlocutore diretto con la </w:t>
      </w:r>
      <w:r w:rsidR="5C66B62B" w:rsidRPr="33728844">
        <w:rPr>
          <w:sz w:val="22"/>
          <w:szCs w:val="22"/>
        </w:rPr>
        <w:t>conseguente</w:t>
      </w:r>
      <w:r w:rsidR="1A0F5094" w:rsidRPr="33728844">
        <w:rPr>
          <w:sz w:val="22"/>
          <w:szCs w:val="22"/>
        </w:rPr>
        <w:t xml:space="preserve"> maggiore trasparenza e tracciabilità nei procedimenti e </w:t>
      </w:r>
      <w:r w:rsidR="5C66B62B" w:rsidRPr="33728844">
        <w:rPr>
          <w:sz w:val="22"/>
          <w:szCs w:val="22"/>
        </w:rPr>
        <w:t xml:space="preserve">il </w:t>
      </w:r>
      <w:r w:rsidR="1A0F5094" w:rsidRPr="33728844">
        <w:rPr>
          <w:sz w:val="22"/>
          <w:szCs w:val="22"/>
        </w:rPr>
        <w:t>rafforzamento della fiducia tra cittadini, imprese e istituzioni</w:t>
      </w:r>
      <w:r w:rsidR="5C66B62B" w:rsidRPr="33728844">
        <w:rPr>
          <w:sz w:val="22"/>
          <w:szCs w:val="22"/>
        </w:rPr>
        <w:t xml:space="preserve"> locali</w:t>
      </w:r>
      <w:r w:rsidR="1A0F5094" w:rsidRPr="33728844">
        <w:rPr>
          <w:sz w:val="22"/>
          <w:szCs w:val="22"/>
        </w:rPr>
        <w:t>.</w:t>
      </w:r>
      <w:r w:rsidR="4963062E">
        <w:t xml:space="preserve"> </w:t>
      </w:r>
      <w:r w:rsidR="0A5ACCD4" w:rsidRPr="33728844">
        <w:rPr>
          <w:sz w:val="22"/>
          <w:szCs w:val="22"/>
        </w:rPr>
        <w:t xml:space="preserve"> </w:t>
      </w:r>
    </w:p>
    <w:p w14:paraId="40F6DAE4" w14:textId="113E347C" w:rsidR="00871CAA" w:rsidRDefault="355775CD" w:rsidP="33728844">
      <w:pPr>
        <w:jc w:val="both"/>
        <w:rPr>
          <w:sz w:val="22"/>
          <w:szCs w:val="22"/>
        </w:rPr>
      </w:pPr>
      <w:r w:rsidRPr="33728844">
        <w:rPr>
          <w:sz w:val="22"/>
          <w:szCs w:val="22"/>
        </w:rPr>
        <w:t xml:space="preserve">La </w:t>
      </w:r>
      <w:r w:rsidR="0A5ACCD4" w:rsidRPr="33728844">
        <w:rPr>
          <w:sz w:val="22"/>
          <w:szCs w:val="22"/>
        </w:rPr>
        <w:t xml:space="preserve">maggiore autonomia limitata alle professioni esercitabili nel territorio regionale, </w:t>
      </w:r>
      <w:r w:rsidR="3AE273B6" w:rsidRPr="33728844">
        <w:rPr>
          <w:sz w:val="22"/>
          <w:szCs w:val="22"/>
        </w:rPr>
        <w:t xml:space="preserve">nonostante </w:t>
      </w:r>
      <w:r w:rsidR="0A5ACCD4" w:rsidRPr="33728844">
        <w:rPr>
          <w:sz w:val="22"/>
          <w:szCs w:val="22"/>
        </w:rPr>
        <w:t xml:space="preserve">l’accesso venga comunque consentito a soggetti di altre Regioni o </w:t>
      </w:r>
      <w:r w:rsidR="3AE273B6" w:rsidRPr="33728844">
        <w:rPr>
          <w:sz w:val="22"/>
          <w:szCs w:val="22"/>
        </w:rPr>
        <w:t xml:space="preserve">dell’UE previa </w:t>
      </w:r>
      <w:r w:rsidR="0A5ACCD4" w:rsidRPr="33728844">
        <w:rPr>
          <w:sz w:val="22"/>
          <w:szCs w:val="22"/>
        </w:rPr>
        <w:t xml:space="preserve">verifica della sussistenza dei requisiti richiesti, </w:t>
      </w:r>
      <w:r w:rsidR="009FDC20" w:rsidRPr="33728844">
        <w:rPr>
          <w:sz w:val="22"/>
          <w:szCs w:val="22"/>
        </w:rPr>
        <w:t>esclude che possano</w:t>
      </w:r>
      <w:r w:rsidR="0A5ACCD4" w:rsidRPr="33728844">
        <w:rPr>
          <w:sz w:val="22"/>
          <w:szCs w:val="22"/>
        </w:rPr>
        <w:t xml:space="preserve"> configura</w:t>
      </w:r>
      <w:r w:rsidR="009FDC20" w:rsidRPr="33728844">
        <w:rPr>
          <w:sz w:val="22"/>
          <w:szCs w:val="22"/>
        </w:rPr>
        <w:t>rsi</w:t>
      </w:r>
      <w:r w:rsidR="0A5ACCD4" w:rsidRPr="33728844">
        <w:rPr>
          <w:sz w:val="22"/>
          <w:szCs w:val="22"/>
        </w:rPr>
        <w:t xml:space="preserve"> rischi di sperequazioni o disparità di alcun genere</w:t>
      </w:r>
      <w:r w:rsidR="009FDC20" w:rsidRPr="33728844">
        <w:rPr>
          <w:sz w:val="22"/>
          <w:szCs w:val="22"/>
        </w:rPr>
        <w:t>, in ossequio al principio di equità.</w:t>
      </w:r>
    </w:p>
    <w:p w14:paraId="24D6C505" w14:textId="6D57B559" w:rsidR="00917FBB" w:rsidRPr="00917FBB" w:rsidRDefault="2063A7E5" w:rsidP="33728844">
      <w:pPr>
        <w:jc w:val="both"/>
        <w:rPr>
          <w:sz w:val="22"/>
          <w:szCs w:val="22"/>
        </w:rPr>
      </w:pPr>
      <w:r w:rsidRPr="33728844">
        <w:rPr>
          <w:sz w:val="22"/>
          <w:szCs w:val="22"/>
        </w:rPr>
        <w:t xml:space="preserve">L’allocazione della funzione a livello regionale o locale infine permette di realizzare meglio la cosiddetta </w:t>
      </w:r>
      <w:r w:rsidRPr="00326E04">
        <w:rPr>
          <w:b/>
          <w:bCs/>
          <w:sz w:val="22"/>
          <w:szCs w:val="22"/>
        </w:rPr>
        <w:t>sussidiarietà orizzontale</w:t>
      </w:r>
      <w:r w:rsidRPr="33728844">
        <w:rPr>
          <w:sz w:val="22"/>
          <w:szCs w:val="22"/>
        </w:rPr>
        <w:t>, di cui all’articolo 118 quarto comma della Costituzione, grazie ad un maggiore coinvolgimento degli stakeholders a livello regionale, delle comunità professionali regionali nella co-regolazione ed un rafforzamento della rete tra PA, società civile e imprese.</w:t>
      </w:r>
    </w:p>
    <w:p w14:paraId="48EFF757" w14:textId="77777777" w:rsidR="00860658" w:rsidRDefault="00860658" w:rsidP="00871CAA">
      <w:pPr>
        <w:pStyle w:val="Paragrafoelenco"/>
        <w:jc w:val="both"/>
        <w:rPr>
          <w:sz w:val="22"/>
          <w:szCs w:val="22"/>
        </w:rPr>
      </w:pPr>
    </w:p>
    <w:p w14:paraId="0584DE34" w14:textId="33DF15DE" w:rsidR="00860658" w:rsidRPr="009D7288" w:rsidRDefault="00860658" w:rsidP="00C95C0B">
      <w:pPr>
        <w:pStyle w:val="Paragrafoelenco"/>
        <w:numPr>
          <w:ilvl w:val="0"/>
          <w:numId w:val="2"/>
        </w:numPr>
        <w:shd w:val="clear" w:color="auto" w:fill="F2F2F2" w:themeFill="background1" w:themeFillShade="F2"/>
        <w:jc w:val="both"/>
        <w:rPr>
          <w:b/>
          <w:bCs/>
          <w:i/>
          <w:iCs/>
          <w:color w:val="215E99" w:themeColor="text2" w:themeTint="BF"/>
        </w:rPr>
      </w:pPr>
      <w:r w:rsidRPr="009D7288">
        <w:rPr>
          <w:b/>
          <w:bCs/>
          <w:i/>
          <w:iCs/>
          <w:color w:val="215E99" w:themeColor="text2" w:themeTint="BF"/>
        </w:rPr>
        <w:t>Pr</w:t>
      </w:r>
      <w:r>
        <w:rPr>
          <w:b/>
          <w:bCs/>
          <w:i/>
          <w:iCs/>
          <w:color w:val="215E99" w:themeColor="text2" w:themeTint="BF"/>
        </w:rPr>
        <w:t xml:space="preserve">evidenza </w:t>
      </w:r>
      <w:r w:rsidRPr="00C95C0B">
        <w:rPr>
          <w:rStyle w:val="Riferimentointenso"/>
          <w:i/>
          <w:iCs/>
          <w:smallCaps w:val="0"/>
          <w:color w:val="215E99" w:themeColor="text2" w:themeTint="BF"/>
          <w:spacing w:val="0"/>
        </w:rPr>
        <w:t>complementare</w:t>
      </w:r>
      <w:r>
        <w:rPr>
          <w:b/>
          <w:bCs/>
          <w:i/>
          <w:iCs/>
          <w:color w:val="215E99" w:themeColor="text2" w:themeTint="BF"/>
        </w:rPr>
        <w:t xml:space="preserve"> e</w:t>
      </w:r>
      <w:r w:rsidR="001B3DE5">
        <w:rPr>
          <w:b/>
          <w:bCs/>
          <w:i/>
          <w:iCs/>
          <w:color w:val="215E99" w:themeColor="text2" w:themeTint="BF"/>
        </w:rPr>
        <w:t xml:space="preserve"> </w:t>
      </w:r>
      <w:r>
        <w:rPr>
          <w:b/>
          <w:bCs/>
          <w:i/>
          <w:iCs/>
          <w:color w:val="215E99" w:themeColor="text2" w:themeTint="BF"/>
        </w:rPr>
        <w:t>integrativa</w:t>
      </w:r>
    </w:p>
    <w:p w14:paraId="5FE3FA42" w14:textId="77777777" w:rsidR="00AE7356" w:rsidRDefault="00AE7356" w:rsidP="00871CAA">
      <w:pPr>
        <w:pStyle w:val="Paragrafoelenco"/>
        <w:jc w:val="both"/>
        <w:rPr>
          <w:sz w:val="22"/>
          <w:szCs w:val="22"/>
        </w:rPr>
      </w:pPr>
    </w:p>
    <w:p w14:paraId="41E4E627" w14:textId="398F5CF6" w:rsidR="00992111" w:rsidRPr="00A2125A" w:rsidRDefault="1016C7BD" w:rsidP="33728844">
      <w:pPr>
        <w:jc w:val="both"/>
        <w:rPr>
          <w:b/>
          <w:bCs/>
          <w:smallCaps/>
          <w:color w:val="0F4761" w:themeColor="accent1" w:themeShade="BF"/>
          <w:spacing w:val="5"/>
          <w:sz w:val="22"/>
          <w:szCs w:val="22"/>
        </w:rPr>
      </w:pPr>
      <w:r w:rsidRPr="00002100">
        <w:rPr>
          <w:rStyle w:val="Riferimentointenso"/>
          <w:sz w:val="22"/>
          <w:szCs w:val="22"/>
        </w:rPr>
        <w:t xml:space="preserve">L’articolo </w:t>
      </w:r>
      <w:r w:rsidR="00857622" w:rsidRPr="00002100">
        <w:rPr>
          <w:rStyle w:val="Riferimentointenso"/>
          <w:sz w:val="22"/>
          <w:szCs w:val="22"/>
        </w:rPr>
        <w:t>10</w:t>
      </w:r>
      <w:r w:rsidRPr="00002100">
        <w:rPr>
          <w:rStyle w:val="Riferimentointenso"/>
          <w:sz w:val="22"/>
          <w:szCs w:val="22"/>
        </w:rPr>
        <w:t xml:space="preserve"> attribuisce alla Regione </w:t>
      </w:r>
      <w:r w:rsidR="26C780AD" w:rsidRPr="00002100">
        <w:rPr>
          <w:rStyle w:val="Riferimentointenso"/>
          <w:sz w:val="22"/>
          <w:szCs w:val="22"/>
        </w:rPr>
        <w:t xml:space="preserve">la </w:t>
      </w:r>
      <w:r w:rsidR="621FCB14" w:rsidRPr="00002100">
        <w:rPr>
          <w:rStyle w:val="Riferimentointenso"/>
          <w:sz w:val="22"/>
          <w:szCs w:val="22"/>
        </w:rPr>
        <w:t>p</w:t>
      </w:r>
      <w:r w:rsidR="26C780AD" w:rsidRPr="00002100">
        <w:rPr>
          <w:rStyle w:val="Riferimentointenso"/>
          <w:sz w:val="22"/>
          <w:szCs w:val="22"/>
        </w:rPr>
        <w:t xml:space="preserve">otestà </w:t>
      </w:r>
      <w:r w:rsidR="2D371D08" w:rsidRPr="00002100">
        <w:rPr>
          <w:rStyle w:val="Riferimentointenso"/>
          <w:sz w:val="22"/>
          <w:szCs w:val="22"/>
        </w:rPr>
        <w:t>di</w:t>
      </w:r>
      <w:r w:rsidR="2FFF9D16" w:rsidRPr="00002100">
        <w:rPr>
          <w:rStyle w:val="Riferimentointenso"/>
          <w:sz w:val="22"/>
          <w:szCs w:val="22"/>
        </w:rPr>
        <w:t xml:space="preserve"> promuovere</w:t>
      </w:r>
      <w:r w:rsidR="001A44E9" w:rsidRPr="00002100">
        <w:rPr>
          <w:rStyle w:val="Riferimentointenso"/>
          <w:sz w:val="22"/>
          <w:szCs w:val="22"/>
        </w:rPr>
        <w:t xml:space="preserve"> </w:t>
      </w:r>
      <w:r w:rsidR="2D371D08" w:rsidRPr="00002100">
        <w:rPr>
          <w:rStyle w:val="Riferimentointenso"/>
          <w:sz w:val="22"/>
          <w:szCs w:val="22"/>
        </w:rPr>
        <w:t>e disciplinare</w:t>
      </w:r>
      <w:r w:rsidR="005B014C" w:rsidRPr="00002100">
        <w:rPr>
          <w:rStyle w:val="Riferimentointenso"/>
          <w:sz w:val="22"/>
          <w:szCs w:val="22"/>
        </w:rPr>
        <w:t xml:space="preserve"> esclusivamente </w:t>
      </w:r>
      <w:r w:rsidR="24225083" w:rsidRPr="00002100">
        <w:rPr>
          <w:rStyle w:val="Riferimentointenso"/>
          <w:sz w:val="22"/>
          <w:szCs w:val="22"/>
        </w:rPr>
        <w:t>il funzionamento</w:t>
      </w:r>
      <w:r w:rsidR="00C216D2" w:rsidRPr="00002100">
        <w:rPr>
          <w:rStyle w:val="Riferimentointenso"/>
          <w:sz w:val="22"/>
          <w:szCs w:val="22"/>
        </w:rPr>
        <w:t xml:space="preserve"> operativo e organizzativo</w:t>
      </w:r>
      <w:r w:rsidR="24225083" w:rsidRPr="00002100">
        <w:rPr>
          <w:rStyle w:val="Riferimentointenso"/>
          <w:sz w:val="22"/>
          <w:szCs w:val="22"/>
        </w:rPr>
        <w:t xml:space="preserve"> di</w:t>
      </w:r>
      <w:r w:rsidR="554D10F4" w:rsidRPr="00002100">
        <w:rPr>
          <w:rStyle w:val="Riferimentointenso"/>
          <w:sz w:val="22"/>
          <w:szCs w:val="22"/>
        </w:rPr>
        <w:t xml:space="preserve"> f</w:t>
      </w:r>
      <w:r w:rsidR="26C780AD" w:rsidRPr="00002100">
        <w:rPr>
          <w:rStyle w:val="Riferimentointenso"/>
          <w:sz w:val="22"/>
          <w:szCs w:val="22"/>
        </w:rPr>
        <w:t xml:space="preserve">orme di previdenza complementare e integrativa </w:t>
      </w:r>
      <w:r w:rsidR="00C216D2" w:rsidRPr="00002100">
        <w:rPr>
          <w:rStyle w:val="Riferimentointenso"/>
          <w:sz w:val="22"/>
          <w:szCs w:val="22"/>
        </w:rPr>
        <w:t>ad ambito</w:t>
      </w:r>
      <w:r w:rsidR="26C780AD" w:rsidRPr="00002100">
        <w:rPr>
          <w:rStyle w:val="Riferimentointenso"/>
          <w:sz w:val="22"/>
          <w:szCs w:val="22"/>
        </w:rPr>
        <w:t xml:space="preserve"> regionale</w:t>
      </w:r>
      <w:r w:rsidR="00C30945" w:rsidRPr="00002100">
        <w:rPr>
          <w:rStyle w:val="Riferimentointenso"/>
          <w:sz w:val="22"/>
          <w:szCs w:val="22"/>
        </w:rPr>
        <w:t>,</w:t>
      </w:r>
      <w:r w:rsidR="5C1477EC" w:rsidRPr="00002100">
        <w:rPr>
          <w:rStyle w:val="Riferimentointenso"/>
          <w:sz w:val="22"/>
          <w:szCs w:val="22"/>
        </w:rPr>
        <w:t xml:space="preserve"> </w:t>
      </w:r>
      <w:r w:rsidR="26C780AD" w:rsidRPr="00002100">
        <w:rPr>
          <w:rStyle w:val="Riferimentointenso"/>
          <w:sz w:val="22"/>
          <w:szCs w:val="22"/>
        </w:rPr>
        <w:t>anche</w:t>
      </w:r>
      <w:r w:rsidR="036DD1BC" w:rsidRPr="00002100">
        <w:rPr>
          <w:rStyle w:val="Riferimentointenso"/>
          <w:sz w:val="22"/>
          <w:szCs w:val="22"/>
        </w:rPr>
        <w:t xml:space="preserve"> attraverso la stipula di apposite convenzioni con fondi pensione </w:t>
      </w:r>
      <w:r w:rsidR="2D371D08" w:rsidRPr="00002100">
        <w:rPr>
          <w:rStyle w:val="Riferimentointenso"/>
          <w:sz w:val="22"/>
          <w:szCs w:val="22"/>
        </w:rPr>
        <w:t>già esistenti</w:t>
      </w:r>
      <w:r w:rsidR="00E44570" w:rsidRPr="00002100">
        <w:rPr>
          <w:rStyle w:val="Riferimentointenso"/>
          <w:sz w:val="22"/>
          <w:szCs w:val="22"/>
        </w:rPr>
        <w:t>,</w:t>
      </w:r>
      <w:r w:rsidR="004B1B84" w:rsidRPr="00002100">
        <w:rPr>
          <w:rStyle w:val="Riferimentointenso"/>
          <w:sz w:val="22"/>
          <w:szCs w:val="22"/>
        </w:rPr>
        <w:t xml:space="preserve"> nel rispetto dei contenuti delle decisioni </w:t>
      </w:r>
      <w:proofErr w:type="spellStart"/>
      <w:r w:rsidR="004B1B84" w:rsidRPr="00002100">
        <w:rPr>
          <w:rStyle w:val="Riferimentointenso"/>
          <w:sz w:val="22"/>
          <w:szCs w:val="22"/>
        </w:rPr>
        <w:t>eurostat</w:t>
      </w:r>
      <w:proofErr w:type="spellEnd"/>
      <w:r w:rsidR="004B1B84" w:rsidRPr="00002100">
        <w:rPr>
          <w:rStyle w:val="Riferimentointenso"/>
          <w:sz w:val="22"/>
          <w:szCs w:val="22"/>
        </w:rPr>
        <w:t xml:space="preserve"> </w:t>
      </w:r>
      <w:r w:rsidR="00C30945" w:rsidRPr="00002100">
        <w:rPr>
          <w:rStyle w:val="Riferimentointenso"/>
          <w:sz w:val="22"/>
          <w:szCs w:val="22"/>
        </w:rPr>
        <w:t>a cui sono tenute le p</w:t>
      </w:r>
      <w:r w:rsidR="008E0752" w:rsidRPr="00002100">
        <w:rPr>
          <w:rStyle w:val="Riferimentointenso"/>
          <w:sz w:val="22"/>
          <w:szCs w:val="22"/>
        </w:rPr>
        <w:t xml:space="preserve">ubbliche </w:t>
      </w:r>
      <w:r w:rsidR="00C30945" w:rsidRPr="00002100">
        <w:rPr>
          <w:rStyle w:val="Riferimentointenso"/>
          <w:sz w:val="22"/>
          <w:szCs w:val="22"/>
        </w:rPr>
        <w:t>a</w:t>
      </w:r>
      <w:r w:rsidR="008E0752" w:rsidRPr="00002100">
        <w:rPr>
          <w:rStyle w:val="Riferimentointenso"/>
          <w:sz w:val="22"/>
          <w:szCs w:val="22"/>
        </w:rPr>
        <w:t>mministrazioni</w:t>
      </w:r>
      <w:r w:rsidR="00C30945" w:rsidRPr="00002100">
        <w:rPr>
          <w:rStyle w:val="Riferimentointenso"/>
          <w:sz w:val="22"/>
          <w:szCs w:val="22"/>
        </w:rPr>
        <w:t xml:space="preserve"> (omissis)</w:t>
      </w:r>
      <w:r w:rsidR="2D371D08" w:rsidRPr="00002100">
        <w:rPr>
          <w:rStyle w:val="Riferimentointenso"/>
          <w:sz w:val="22"/>
          <w:szCs w:val="22"/>
        </w:rPr>
        <w:t>;</w:t>
      </w:r>
      <w:r w:rsidR="394A54C5" w:rsidRPr="00002100">
        <w:rPr>
          <w:rStyle w:val="Riferimentointenso"/>
          <w:sz w:val="22"/>
          <w:szCs w:val="22"/>
        </w:rPr>
        <w:t xml:space="preserve"> </w:t>
      </w:r>
      <w:r w:rsidR="0083140A" w:rsidRPr="00002100">
        <w:rPr>
          <w:rStyle w:val="Riferimentointenso"/>
          <w:sz w:val="22"/>
          <w:szCs w:val="22"/>
        </w:rPr>
        <w:t xml:space="preserve">attribuisce altresì alla regione </w:t>
      </w:r>
      <w:r w:rsidR="621FCB14" w:rsidRPr="00002100">
        <w:rPr>
          <w:rStyle w:val="Riferimentointenso"/>
          <w:sz w:val="22"/>
          <w:szCs w:val="22"/>
        </w:rPr>
        <w:t>l</w:t>
      </w:r>
      <w:r w:rsidR="26C780AD" w:rsidRPr="00002100">
        <w:rPr>
          <w:rStyle w:val="Riferimentointenso"/>
          <w:sz w:val="22"/>
          <w:szCs w:val="22"/>
        </w:rPr>
        <w:t xml:space="preserve">a rappresentanza negoziale per la stipula dei contratti o accordi collettivi </w:t>
      </w:r>
      <w:r w:rsidR="00C3458B" w:rsidRPr="00002100">
        <w:rPr>
          <w:rStyle w:val="Riferimentointenso"/>
          <w:sz w:val="22"/>
          <w:szCs w:val="22"/>
        </w:rPr>
        <w:t xml:space="preserve">volti all’adesione </w:t>
      </w:r>
      <w:r w:rsidR="00CF5D50" w:rsidRPr="00002100">
        <w:rPr>
          <w:rStyle w:val="Riferimentointenso"/>
          <w:sz w:val="22"/>
          <w:szCs w:val="22"/>
        </w:rPr>
        <w:t xml:space="preserve">ai fondi pensione a livello regionale </w:t>
      </w:r>
      <w:r w:rsidR="26C780AD" w:rsidRPr="00002100">
        <w:rPr>
          <w:rStyle w:val="Riferimentointenso"/>
          <w:sz w:val="22"/>
          <w:szCs w:val="22"/>
        </w:rPr>
        <w:t>per il personale dipendente dalla Regione, dagli enti pubblici,</w:t>
      </w:r>
      <w:r w:rsidR="621FCB14" w:rsidRPr="00002100">
        <w:rPr>
          <w:rStyle w:val="Riferimentointenso"/>
          <w:sz w:val="22"/>
          <w:szCs w:val="22"/>
        </w:rPr>
        <w:t xml:space="preserve"> </w:t>
      </w:r>
      <w:r w:rsidR="26C780AD" w:rsidRPr="00002100">
        <w:rPr>
          <w:rStyle w:val="Riferimentointenso"/>
          <w:sz w:val="22"/>
          <w:szCs w:val="22"/>
        </w:rPr>
        <w:t>dagli Enti locali e dal Sistema Sanitario Regional</w:t>
      </w:r>
      <w:r w:rsidR="003E736E" w:rsidRPr="00002100">
        <w:rPr>
          <w:rStyle w:val="Riferimentointenso"/>
          <w:sz w:val="22"/>
          <w:szCs w:val="22"/>
        </w:rPr>
        <w:t>i</w:t>
      </w:r>
      <w:r w:rsidR="26C780AD" w:rsidRPr="00002100">
        <w:rPr>
          <w:rStyle w:val="Riferimentointenso"/>
          <w:sz w:val="22"/>
          <w:szCs w:val="22"/>
        </w:rPr>
        <w:t>.</w:t>
      </w:r>
      <w:r w:rsidR="26C780AD" w:rsidRPr="33728844">
        <w:rPr>
          <w:rStyle w:val="Riferimentointenso"/>
          <w:sz w:val="22"/>
          <w:szCs w:val="22"/>
        </w:rPr>
        <w:t xml:space="preserve"> </w:t>
      </w:r>
    </w:p>
    <w:p w14:paraId="49C62ABF" w14:textId="4387CA3D" w:rsidR="00992111" w:rsidRPr="007F2F76" w:rsidRDefault="005C262D" w:rsidP="33728844">
      <w:pPr>
        <w:jc w:val="both"/>
        <w:rPr>
          <w:sz w:val="22"/>
          <w:szCs w:val="22"/>
        </w:rPr>
      </w:pPr>
      <w:r>
        <w:rPr>
          <w:sz w:val="22"/>
          <w:szCs w:val="22"/>
        </w:rPr>
        <w:t xml:space="preserve">La Regione evidenzia </w:t>
      </w:r>
      <w:r w:rsidR="00A71991">
        <w:rPr>
          <w:sz w:val="22"/>
          <w:szCs w:val="22"/>
        </w:rPr>
        <w:t xml:space="preserve">talune criticità </w:t>
      </w:r>
      <w:r w:rsidR="006B4816">
        <w:rPr>
          <w:sz w:val="22"/>
          <w:szCs w:val="22"/>
        </w:rPr>
        <w:t xml:space="preserve">negli attuali </w:t>
      </w:r>
      <w:r w:rsidR="003E3FF3">
        <w:rPr>
          <w:sz w:val="22"/>
          <w:szCs w:val="22"/>
        </w:rPr>
        <w:t xml:space="preserve">strumenti di diffusione della previdenza </w:t>
      </w:r>
      <w:r w:rsidR="00992111" w:rsidRPr="007F2F76">
        <w:rPr>
          <w:sz w:val="22"/>
          <w:szCs w:val="22"/>
        </w:rPr>
        <w:t>complementare</w:t>
      </w:r>
      <w:r w:rsidR="00E85D75">
        <w:rPr>
          <w:sz w:val="22"/>
          <w:szCs w:val="22"/>
        </w:rPr>
        <w:t xml:space="preserve">, </w:t>
      </w:r>
      <w:r w:rsidR="004007C0">
        <w:rPr>
          <w:sz w:val="22"/>
          <w:szCs w:val="22"/>
        </w:rPr>
        <w:t xml:space="preserve">di fatto demandata </w:t>
      </w:r>
      <w:r w:rsidR="00992111" w:rsidRPr="007F2F76">
        <w:rPr>
          <w:sz w:val="22"/>
          <w:szCs w:val="22"/>
        </w:rPr>
        <w:t>a libere iniziative</w:t>
      </w:r>
      <w:r w:rsidR="004007C0">
        <w:rPr>
          <w:sz w:val="22"/>
          <w:szCs w:val="22"/>
        </w:rPr>
        <w:t xml:space="preserve"> (</w:t>
      </w:r>
      <w:r w:rsidR="00992111" w:rsidRPr="007F2F76">
        <w:rPr>
          <w:sz w:val="22"/>
          <w:szCs w:val="22"/>
        </w:rPr>
        <w:t xml:space="preserve">per i fondi negoziali alle parti istitutive e, </w:t>
      </w:r>
      <w:r w:rsidR="00992111" w:rsidRPr="007F2F76">
        <w:rPr>
          <w:sz w:val="22"/>
          <w:szCs w:val="22"/>
        </w:rPr>
        <w:lastRenderedPageBreak/>
        <w:t>soprattutto ai sindacati di categoria</w:t>
      </w:r>
      <w:r w:rsidR="00AF5DAC">
        <w:rPr>
          <w:sz w:val="22"/>
          <w:szCs w:val="22"/>
        </w:rPr>
        <w:t>;</w:t>
      </w:r>
      <w:r w:rsidR="00AF5DAC" w:rsidRPr="007F2F76">
        <w:rPr>
          <w:sz w:val="22"/>
          <w:szCs w:val="22"/>
        </w:rPr>
        <w:t xml:space="preserve"> </w:t>
      </w:r>
      <w:r w:rsidR="00992111" w:rsidRPr="007F2F76">
        <w:rPr>
          <w:sz w:val="22"/>
          <w:szCs w:val="22"/>
        </w:rPr>
        <w:t>per i fondi aperti e i piani individuali previdenziali (PIP) alle istituzioni</w:t>
      </w:r>
      <w:r w:rsidR="00FF129B" w:rsidRPr="007F2F76">
        <w:rPr>
          <w:sz w:val="22"/>
          <w:szCs w:val="22"/>
        </w:rPr>
        <w:t xml:space="preserve"> </w:t>
      </w:r>
      <w:r w:rsidR="00992111" w:rsidRPr="007F2F76">
        <w:rPr>
          <w:sz w:val="22"/>
          <w:szCs w:val="22"/>
        </w:rPr>
        <w:t>finanziarie, istitutive degli stessi</w:t>
      </w:r>
      <w:r w:rsidR="004007C0">
        <w:rPr>
          <w:sz w:val="22"/>
          <w:szCs w:val="22"/>
        </w:rPr>
        <w:t>)</w:t>
      </w:r>
      <w:r w:rsidR="00992111" w:rsidRPr="007F2F76">
        <w:rPr>
          <w:sz w:val="22"/>
          <w:szCs w:val="22"/>
        </w:rPr>
        <w:t>.</w:t>
      </w:r>
      <w:r w:rsidR="000A36B2">
        <w:rPr>
          <w:sz w:val="22"/>
          <w:szCs w:val="22"/>
        </w:rPr>
        <w:t xml:space="preserve"> </w:t>
      </w:r>
      <w:r w:rsidR="004007C0">
        <w:rPr>
          <w:sz w:val="22"/>
          <w:szCs w:val="22"/>
        </w:rPr>
        <w:t xml:space="preserve">Tale quadro avrebbe </w:t>
      </w:r>
      <w:r w:rsidR="00992111" w:rsidRPr="007F2F76">
        <w:rPr>
          <w:sz w:val="22"/>
          <w:szCs w:val="22"/>
        </w:rPr>
        <w:t>condizionato gli esiti in</w:t>
      </w:r>
      <w:r w:rsidR="00500F4D" w:rsidRPr="007F2F76">
        <w:rPr>
          <w:sz w:val="22"/>
          <w:szCs w:val="22"/>
        </w:rPr>
        <w:t xml:space="preserve"> </w:t>
      </w:r>
      <w:r w:rsidR="00992111" w:rsidRPr="007F2F76">
        <w:rPr>
          <w:sz w:val="22"/>
          <w:szCs w:val="22"/>
        </w:rPr>
        <w:t>termini di adesioni e di scelte di investimento dei lavoratori</w:t>
      </w:r>
      <w:r w:rsidR="00B47472" w:rsidRPr="007F2F76">
        <w:rPr>
          <w:sz w:val="22"/>
          <w:szCs w:val="22"/>
        </w:rPr>
        <w:t xml:space="preserve"> </w:t>
      </w:r>
      <w:r w:rsidR="00992111" w:rsidRPr="007F2F76">
        <w:rPr>
          <w:sz w:val="22"/>
          <w:szCs w:val="22"/>
        </w:rPr>
        <w:t>lascia</w:t>
      </w:r>
      <w:r w:rsidR="008D5C10" w:rsidRPr="007F2F76">
        <w:rPr>
          <w:sz w:val="22"/>
          <w:szCs w:val="22"/>
        </w:rPr>
        <w:t>nd</w:t>
      </w:r>
      <w:r w:rsidR="00992111" w:rsidRPr="007F2F76">
        <w:rPr>
          <w:sz w:val="22"/>
          <w:szCs w:val="22"/>
        </w:rPr>
        <w:t xml:space="preserve">o </w:t>
      </w:r>
      <w:r w:rsidR="009B18CA" w:rsidRPr="007F2F76">
        <w:rPr>
          <w:sz w:val="22"/>
          <w:szCs w:val="22"/>
        </w:rPr>
        <w:t>un eccessivo</w:t>
      </w:r>
      <w:r w:rsidR="00992111" w:rsidRPr="007F2F76">
        <w:rPr>
          <w:sz w:val="22"/>
          <w:szCs w:val="22"/>
        </w:rPr>
        <w:t xml:space="preserve"> spazio al mercato</w:t>
      </w:r>
      <w:r w:rsidR="00AF5DAC">
        <w:rPr>
          <w:sz w:val="22"/>
          <w:szCs w:val="22"/>
        </w:rPr>
        <w:t>.</w:t>
      </w:r>
    </w:p>
    <w:p w14:paraId="3C11065C" w14:textId="4939581E" w:rsidR="00691D39" w:rsidRDefault="00937DED" w:rsidP="00A2125A">
      <w:pPr>
        <w:jc w:val="both"/>
        <w:rPr>
          <w:sz w:val="22"/>
          <w:szCs w:val="22"/>
        </w:rPr>
      </w:pPr>
      <w:r>
        <w:rPr>
          <w:sz w:val="22"/>
          <w:szCs w:val="22"/>
        </w:rPr>
        <w:t>L</w:t>
      </w:r>
      <w:r w:rsidR="00691D39" w:rsidRPr="33728844">
        <w:rPr>
          <w:sz w:val="22"/>
          <w:szCs w:val="22"/>
        </w:rPr>
        <w:t xml:space="preserve">a Regione Lombardia ha </w:t>
      </w:r>
      <w:r>
        <w:rPr>
          <w:sz w:val="22"/>
          <w:szCs w:val="22"/>
        </w:rPr>
        <w:t xml:space="preserve">quindi </w:t>
      </w:r>
      <w:r w:rsidR="00691D39" w:rsidRPr="33728844">
        <w:rPr>
          <w:sz w:val="22"/>
          <w:szCs w:val="22"/>
        </w:rPr>
        <w:t xml:space="preserve">avanzato </w:t>
      </w:r>
      <w:r w:rsidR="00691D39" w:rsidRPr="00326E04">
        <w:rPr>
          <w:b/>
          <w:bCs/>
          <w:sz w:val="22"/>
          <w:szCs w:val="22"/>
        </w:rPr>
        <w:t>richiesta di attribuzione di maggiori funzioni per garantire sia procedure più snelle</w:t>
      </w:r>
      <w:r>
        <w:rPr>
          <w:sz w:val="22"/>
          <w:szCs w:val="22"/>
        </w:rPr>
        <w:t xml:space="preserve"> </w:t>
      </w:r>
      <w:r w:rsidR="002949A9" w:rsidRPr="00326E04">
        <w:rPr>
          <w:b/>
          <w:bCs/>
          <w:sz w:val="22"/>
          <w:szCs w:val="22"/>
        </w:rPr>
        <w:t>sia</w:t>
      </w:r>
      <w:r w:rsidR="00852E84">
        <w:rPr>
          <w:b/>
          <w:bCs/>
          <w:sz w:val="22"/>
          <w:szCs w:val="22"/>
        </w:rPr>
        <w:t xml:space="preserve"> </w:t>
      </w:r>
      <w:r w:rsidR="00691D39" w:rsidRPr="00326E04">
        <w:rPr>
          <w:b/>
          <w:bCs/>
          <w:sz w:val="22"/>
          <w:szCs w:val="22"/>
        </w:rPr>
        <w:t>un aumento della platea dei cittadini</w:t>
      </w:r>
      <w:r w:rsidR="00691D39" w:rsidRPr="33728844">
        <w:rPr>
          <w:sz w:val="22"/>
          <w:szCs w:val="22"/>
        </w:rPr>
        <w:t xml:space="preserve"> che accedono a forme di previdenza complementare ed integrativa.</w:t>
      </w:r>
    </w:p>
    <w:p w14:paraId="633430BA" w14:textId="5C7EB24F" w:rsidR="00A2125A" w:rsidRDefault="00A2125A" w:rsidP="33728844">
      <w:pPr>
        <w:jc w:val="both"/>
        <w:rPr>
          <w:sz w:val="22"/>
          <w:szCs w:val="22"/>
        </w:rPr>
      </w:pPr>
      <w:r w:rsidRPr="33728844">
        <w:rPr>
          <w:sz w:val="22"/>
          <w:szCs w:val="22"/>
        </w:rPr>
        <w:t>In materia di previdenza complementare e integrativa, le Regioni hanno</w:t>
      </w:r>
      <w:r w:rsidR="00965573">
        <w:rPr>
          <w:sz w:val="22"/>
          <w:szCs w:val="22"/>
        </w:rPr>
        <w:t>, infatti,</w:t>
      </w:r>
      <w:r w:rsidRPr="33728844">
        <w:rPr>
          <w:sz w:val="22"/>
          <w:szCs w:val="22"/>
        </w:rPr>
        <w:t xml:space="preserve"> ordinariamente potestà legislativa, salvo che per la determinazione dei principi fondamentali, riservati alla legislazione dello Stato. </w:t>
      </w:r>
    </w:p>
    <w:p w14:paraId="137F5B1A" w14:textId="29350975" w:rsidR="00304918" w:rsidRPr="00304918" w:rsidRDefault="00626B4B" w:rsidP="33728844">
      <w:pPr>
        <w:jc w:val="both"/>
        <w:rPr>
          <w:sz w:val="22"/>
          <w:szCs w:val="22"/>
        </w:rPr>
      </w:pPr>
      <w:r>
        <w:rPr>
          <w:sz w:val="22"/>
          <w:szCs w:val="22"/>
        </w:rPr>
        <w:t>Sulla base di quanto rappre</w:t>
      </w:r>
      <w:r w:rsidR="00864EF5">
        <w:rPr>
          <w:sz w:val="22"/>
          <w:szCs w:val="22"/>
        </w:rPr>
        <w:t>se</w:t>
      </w:r>
      <w:r>
        <w:rPr>
          <w:sz w:val="22"/>
          <w:szCs w:val="22"/>
        </w:rPr>
        <w:t xml:space="preserve">ntato dalla </w:t>
      </w:r>
      <w:r w:rsidR="00864EF5">
        <w:rPr>
          <w:sz w:val="22"/>
          <w:szCs w:val="22"/>
        </w:rPr>
        <w:t>Regione</w:t>
      </w:r>
      <w:r>
        <w:rPr>
          <w:sz w:val="22"/>
          <w:szCs w:val="22"/>
        </w:rPr>
        <w:t xml:space="preserve">, se </w:t>
      </w:r>
      <w:r w:rsidR="005235FB">
        <w:rPr>
          <w:sz w:val="22"/>
          <w:szCs w:val="22"/>
        </w:rPr>
        <w:t>si fa riferimento ai</w:t>
      </w:r>
      <w:r w:rsidR="3C7A1768" w:rsidRPr="33728844">
        <w:rPr>
          <w:sz w:val="22"/>
          <w:szCs w:val="22"/>
        </w:rPr>
        <w:t xml:space="preserve"> dati a disposizione sulla distribuzione</w:t>
      </w:r>
      <w:r w:rsidR="005235FB">
        <w:rPr>
          <w:sz w:val="22"/>
          <w:szCs w:val="22"/>
        </w:rPr>
        <w:t>,</w:t>
      </w:r>
      <w:r w:rsidR="3C7A1768" w:rsidRPr="33728844">
        <w:rPr>
          <w:sz w:val="22"/>
          <w:szCs w:val="22"/>
        </w:rPr>
        <w:t xml:space="preserve"> </w:t>
      </w:r>
      <w:r w:rsidR="0F98C2E4" w:rsidRPr="33728844">
        <w:rPr>
          <w:sz w:val="22"/>
          <w:szCs w:val="22"/>
        </w:rPr>
        <w:t>nel territorio lombardo</w:t>
      </w:r>
      <w:r w:rsidR="005235FB">
        <w:rPr>
          <w:sz w:val="22"/>
          <w:szCs w:val="22"/>
        </w:rPr>
        <w:t>,</w:t>
      </w:r>
      <w:r w:rsidR="3C7A1768" w:rsidRPr="33728844">
        <w:rPr>
          <w:sz w:val="22"/>
          <w:szCs w:val="22"/>
        </w:rPr>
        <w:t xml:space="preserve"> degli aderenti alla previdenza complementare</w:t>
      </w:r>
      <w:r w:rsidR="005235FB">
        <w:rPr>
          <w:sz w:val="22"/>
          <w:szCs w:val="22"/>
        </w:rPr>
        <w:t xml:space="preserve">, si </w:t>
      </w:r>
      <w:r w:rsidR="0062601C">
        <w:rPr>
          <w:sz w:val="22"/>
          <w:szCs w:val="22"/>
        </w:rPr>
        <w:t xml:space="preserve">ha una rappresentazione in </w:t>
      </w:r>
      <w:r w:rsidR="50B063F2" w:rsidRPr="33728844">
        <w:rPr>
          <w:sz w:val="22"/>
          <w:szCs w:val="22"/>
        </w:rPr>
        <w:t>linea con la media nazionale:</w:t>
      </w:r>
    </w:p>
    <w:p w14:paraId="23BADA77" w14:textId="6C149C26" w:rsidR="00304918" w:rsidRPr="00304918" w:rsidRDefault="00304918" w:rsidP="00304918">
      <w:pPr>
        <w:pStyle w:val="Paragrafoelenco"/>
        <w:jc w:val="both"/>
        <w:rPr>
          <w:sz w:val="22"/>
          <w:szCs w:val="22"/>
        </w:rPr>
      </w:pPr>
      <w:r w:rsidRPr="00304918">
        <w:rPr>
          <w:sz w:val="22"/>
          <w:szCs w:val="22"/>
        </w:rPr>
        <w:t>-</w:t>
      </w:r>
      <w:r>
        <w:rPr>
          <w:sz w:val="22"/>
          <w:szCs w:val="22"/>
        </w:rPr>
        <w:t xml:space="preserve"> </w:t>
      </w:r>
      <w:r w:rsidRPr="00304918">
        <w:rPr>
          <w:sz w:val="22"/>
          <w:szCs w:val="22"/>
        </w:rPr>
        <w:t>il tasso di adesione da parte dei lavoratori dipendenti è sostanzialmente in linea con la media nazionale del 40%;</w:t>
      </w:r>
    </w:p>
    <w:p w14:paraId="26B4454B" w14:textId="4FD1B8A8" w:rsidR="00304918" w:rsidRPr="00304918" w:rsidRDefault="00304918" w:rsidP="00304918">
      <w:pPr>
        <w:pStyle w:val="Paragrafoelenco"/>
        <w:jc w:val="both"/>
        <w:rPr>
          <w:sz w:val="22"/>
          <w:szCs w:val="22"/>
        </w:rPr>
      </w:pPr>
      <w:r w:rsidRPr="00304918">
        <w:rPr>
          <w:sz w:val="22"/>
          <w:szCs w:val="22"/>
        </w:rPr>
        <w:t>-</w:t>
      </w:r>
      <w:r>
        <w:rPr>
          <w:sz w:val="22"/>
          <w:szCs w:val="22"/>
        </w:rPr>
        <w:t xml:space="preserve"> </w:t>
      </w:r>
      <w:r w:rsidRPr="00304918">
        <w:rPr>
          <w:sz w:val="22"/>
          <w:szCs w:val="22"/>
        </w:rPr>
        <w:t>il tasso per gli autonomi è del 25%, un paio di punti in più della media italiana;</w:t>
      </w:r>
    </w:p>
    <w:p w14:paraId="1F83E95D" w14:textId="77777777" w:rsidR="009A7612" w:rsidRDefault="00304918" w:rsidP="009A7612">
      <w:pPr>
        <w:pStyle w:val="Paragrafoelenco"/>
        <w:jc w:val="both"/>
        <w:rPr>
          <w:sz w:val="22"/>
          <w:szCs w:val="22"/>
        </w:rPr>
      </w:pPr>
      <w:r w:rsidRPr="00304918">
        <w:rPr>
          <w:sz w:val="22"/>
          <w:szCs w:val="22"/>
        </w:rPr>
        <w:t>-</w:t>
      </w:r>
      <w:r>
        <w:rPr>
          <w:sz w:val="22"/>
          <w:szCs w:val="22"/>
        </w:rPr>
        <w:t xml:space="preserve"> </w:t>
      </w:r>
      <w:r w:rsidRPr="00304918">
        <w:rPr>
          <w:sz w:val="22"/>
          <w:szCs w:val="22"/>
        </w:rPr>
        <w:t>altri soggetti iscritti (minori e inattivi) rappresentano il 2,9% della popolazione, contro il 2,2% nazionale.</w:t>
      </w:r>
      <w:r w:rsidR="009A7612">
        <w:rPr>
          <w:sz w:val="22"/>
          <w:szCs w:val="22"/>
        </w:rPr>
        <w:t xml:space="preserve"> </w:t>
      </w:r>
    </w:p>
    <w:p w14:paraId="76DA9484" w14:textId="4F843F79" w:rsidR="00304918" w:rsidRPr="009A7612" w:rsidRDefault="3C7A1768" w:rsidP="33728844">
      <w:pPr>
        <w:jc w:val="both"/>
        <w:rPr>
          <w:sz w:val="22"/>
          <w:szCs w:val="22"/>
        </w:rPr>
      </w:pPr>
      <w:r w:rsidRPr="33728844">
        <w:rPr>
          <w:sz w:val="22"/>
          <w:szCs w:val="22"/>
        </w:rPr>
        <w:t>Anche per quanto concerne la scelta degli strumenti previdenziali, la Lombardia risulta allineata ai dati nazionali: il 38% degli iscritti si concentra nei fondi negoziali, il 20% nei fondi aperti e il 42% nei PIP vecchi e nuovi.</w:t>
      </w:r>
    </w:p>
    <w:p w14:paraId="2C8889CD" w14:textId="183A6B29" w:rsidR="00211441" w:rsidRPr="002949A9" w:rsidRDefault="0F98C2E4" w:rsidP="33728844">
      <w:pPr>
        <w:jc w:val="both"/>
        <w:rPr>
          <w:sz w:val="22"/>
          <w:szCs w:val="22"/>
        </w:rPr>
      </w:pPr>
      <w:r w:rsidRPr="00326E04">
        <w:rPr>
          <w:sz w:val="22"/>
          <w:szCs w:val="22"/>
        </w:rPr>
        <w:t>Tuttavia, s</w:t>
      </w:r>
      <w:r w:rsidR="3C7A1768" w:rsidRPr="00326E04">
        <w:rPr>
          <w:sz w:val="22"/>
          <w:szCs w:val="22"/>
        </w:rPr>
        <w:t>i tratta di dati che l’amministrazione regionale considera inadeguati sia per quanto concerne le adesioni che la scelta degli strumenti di investimento</w:t>
      </w:r>
      <w:r w:rsidR="3C7A1768" w:rsidRPr="002949A9">
        <w:rPr>
          <w:sz w:val="22"/>
          <w:szCs w:val="22"/>
        </w:rPr>
        <w:t xml:space="preserve">. </w:t>
      </w:r>
    </w:p>
    <w:p w14:paraId="3618666F" w14:textId="3389121C" w:rsidR="009A7612" w:rsidRDefault="3C7A1768" w:rsidP="33728844">
      <w:pPr>
        <w:jc w:val="both"/>
        <w:rPr>
          <w:sz w:val="22"/>
          <w:szCs w:val="22"/>
        </w:rPr>
      </w:pPr>
      <w:r w:rsidRPr="33728844">
        <w:rPr>
          <w:sz w:val="22"/>
          <w:szCs w:val="22"/>
        </w:rPr>
        <w:t>A rafforzare questa visione sono anche le informazioni che concernono la bassa partecipazione femminile,</w:t>
      </w:r>
      <w:r w:rsidR="3051C933">
        <w:t xml:space="preserve"> </w:t>
      </w:r>
      <w:r w:rsidR="3051C933" w:rsidRPr="33728844">
        <w:rPr>
          <w:sz w:val="22"/>
          <w:szCs w:val="22"/>
        </w:rPr>
        <w:t>pari a poco più della metà di quella maschile</w:t>
      </w:r>
      <w:r w:rsidR="64222DA7" w:rsidRPr="33728844">
        <w:rPr>
          <w:sz w:val="22"/>
          <w:szCs w:val="22"/>
        </w:rPr>
        <w:t>,</w:t>
      </w:r>
      <w:r w:rsidR="3051C933" w:rsidRPr="33728844">
        <w:rPr>
          <w:sz w:val="22"/>
          <w:szCs w:val="22"/>
        </w:rPr>
        <w:t xml:space="preserve"> e la concentrazione delle iscrizioni fra i lavoratori con età più elevate.</w:t>
      </w:r>
    </w:p>
    <w:p w14:paraId="45B0F952" w14:textId="7FB7EC86" w:rsidR="00CF24A0" w:rsidRPr="000B1392" w:rsidRDefault="30AB7297" w:rsidP="33728844">
      <w:pPr>
        <w:jc w:val="both"/>
        <w:rPr>
          <w:b/>
          <w:bCs/>
          <w:sz w:val="22"/>
          <w:szCs w:val="22"/>
        </w:rPr>
      </w:pPr>
      <w:r w:rsidRPr="33728844">
        <w:rPr>
          <w:sz w:val="22"/>
          <w:szCs w:val="22"/>
        </w:rPr>
        <w:t xml:space="preserve">La dimensione demografica e il contesto economico e finanziario della Lombardia inducono a ritenere che un intervento dell’amministrazione regionale nel campo della previdenza complementare possa dare luogo a soluzioni e </w:t>
      </w:r>
      <w:r w:rsidRPr="00C44235">
        <w:rPr>
          <w:b/>
          <w:bCs/>
          <w:sz w:val="22"/>
          <w:szCs w:val="22"/>
        </w:rPr>
        <w:t xml:space="preserve">strumenti pensionistici </w:t>
      </w:r>
      <w:r w:rsidR="006B657F" w:rsidRPr="00C44235">
        <w:rPr>
          <w:b/>
          <w:bCs/>
          <w:sz w:val="22"/>
          <w:szCs w:val="22"/>
        </w:rPr>
        <w:t xml:space="preserve">mirati sui </w:t>
      </w:r>
      <w:r w:rsidRPr="00C44235">
        <w:rPr>
          <w:b/>
          <w:bCs/>
          <w:sz w:val="22"/>
          <w:szCs w:val="22"/>
        </w:rPr>
        <w:t>bisogni della popolazione</w:t>
      </w:r>
      <w:r w:rsidR="00E207F0" w:rsidRPr="00C44235">
        <w:rPr>
          <w:b/>
          <w:bCs/>
          <w:sz w:val="22"/>
          <w:szCs w:val="22"/>
        </w:rPr>
        <w:t xml:space="preserve">, </w:t>
      </w:r>
      <w:r w:rsidR="00E207F0" w:rsidRPr="00125629">
        <w:rPr>
          <w:b/>
          <w:bCs/>
          <w:sz w:val="22"/>
          <w:szCs w:val="22"/>
        </w:rPr>
        <w:t>in</w:t>
      </w:r>
      <w:r w:rsidR="00E207F0" w:rsidRPr="000B1392">
        <w:rPr>
          <w:b/>
          <w:bCs/>
          <w:sz w:val="22"/>
          <w:szCs w:val="22"/>
        </w:rPr>
        <w:t xml:space="preserve"> linea con i </w:t>
      </w:r>
      <w:r w:rsidRPr="000B1392">
        <w:rPr>
          <w:b/>
          <w:bCs/>
          <w:sz w:val="22"/>
          <w:szCs w:val="22"/>
        </w:rPr>
        <w:t xml:space="preserve">criteri di efficacia, economicità ed efficienza </w:t>
      </w:r>
      <w:r w:rsidR="000B1392" w:rsidRPr="000B1392">
        <w:rPr>
          <w:b/>
          <w:bCs/>
          <w:sz w:val="22"/>
          <w:szCs w:val="22"/>
        </w:rPr>
        <w:t xml:space="preserve">ed il </w:t>
      </w:r>
      <w:r w:rsidRPr="000B1392">
        <w:rPr>
          <w:b/>
          <w:bCs/>
          <w:sz w:val="22"/>
          <w:szCs w:val="22"/>
        </w:rPr>
        <w:t>principio di sussidiarietà.</w:t>
      </w:r>
      <w:r w:rsidR="2DEDF039" w:rsidRPr="000B1392">
        <w:rPr>
          <w:b/>
          <w:bCs/>
          <w:sz w:val="22"/>
          <w:szCs w:val="22"/>
        </w:rPr>
        <w:t xml:space="preserve"> </w:t>
      </w:r>
    </w:p>
    <w:p w14:paraId="6F68FEF4" w14:textId="0ED5379A" w:rsidR="00BE1F30" w:rsidRPr="003950FD" w:rsidRDefault="2DEDF039" w:rsidP="009260E6">
      <w:pPr>
        <w:jc w:val="both"/>
        <w:rPr>
          <w:sz w:val="22"/>
          <w:szCs w:val="22"/>
        </w:rPr>
      </w:pPr>
      <w:r w:rsidRPr="33728844">
        <w:rPr>
          <w:sz w:val="22"/>
          <w:szCs w:val="22"/>
        </w:rPr>
        <w:t>Fermo restando che le competenze regionali “differenziate” in materia di previdenza complementare non sono sostitutive di norme e funzioni statali</w:t>
      </w:r>
      <w:r w:rsidR="00B57649">
        <w:rPr>
          <w:sz w:val="22"/>
          <w:szCs w:val="22"/>
        </w:rPr>
        <w:t>,</w:t>
      </w:r>
      <w:r w:rsidR="360ED59D" w:rsidRPr="33728844">
        <w:rPr>
          <w:sz w:val="22"/>
          <w:szCs w:val="22"/>
        </w:rPr>
        <w:t xml:space="preserve"> i benefici della </w:t>
      </w:r>
      <w:r w:rsidR="360ED59D" w:rsidRPr="00326E04">
        <w:rPr>
          <w:b/>
          <w:bCs/>
          <w:sz w:val="22"/>
          <w:szCs w:val="22"/>
        </w:rPr>
        <w:t>sostituzione di norme e funzioni statali omogenee con un approccio più legato alle</w:t>
      </w:r>
      <w:r w:rsidR="00081AA7" w:rsidRPr="00326E04">
        <w:rPr>
          <w:b/>
          <w:bCs/>
          <w:sz w:val="22"/>
          <w:szCs w:val="22"/>
        </w:rPr>
        <w:t xml:space="preserve"> necessità </w:t>
      </w:r>
      <w:r w:rsidR="360ED59D" w:rsidRPr="00326E04">
        <w:rPr>
          <w:b/>
          <w:bCs/>
          <w:sz w:val="22"/>
          <w:szCs w:val="22"/>
        </w:rPr>
        <w:t xml:space="preserve">del territorio </w:t>
      </w:r>
      <w:r w:rsidR="074D377A" w:rsidRPr="00326E04">
        <w:rPr>
          <w:b/>
          <w:bCs/>
          <w:sz w:val="22"/>
          <w:szCs w:val="22"/>
        </w:rPr>
        <w:t>regionale</w:t>
      </w:r>
      <w:r w:rsidR="074D377A" w:rsidRPr="007F2F76">
        <w:rPr>
          <w:sz w:val="22"/>
          <w:szCs w:val="22"/>
        </w:rPr>
        <w:t xml:space="preserve"> sono</w:t>
      </w:r>
      <w:r w:rsidR="360ED59D" w:rsidRPr="007F2F76">
        <w:rPr>
          <w:sz w:val="22"/>
          <w:szCs w:val="22"/>
        </w:rPr>
        <w:t xml:space="preserve"> da ricercare in una </w:t>
      </w:r>
      <w:r w:rsidR="360ED59D" w:rsidRPr="00326E04">
        <w:rPr>
          <w:b/>
          <w:bCs/>
          <w:sz w:val="22"/>
          <w:szCs w:val="22"/>
        </w:rPr>
        <w:t>maggiore conoscenza delle esigenze del territorio</w:t>
      </w:r>
      <w:r w:rsidR="00081AA7" w:rsidRPr="00326E04">
        <w:rPr>
          <w:b/>
          <w:bCs/>
          <w:sz w:val="22"/>
          <w:szCs w:val="22"/>
        </w:rPr>
        <w:t xml:space="preserve"> medesimo</w:t>
      </w:r>
      <w:r w:rsidR="074D377A" w:rsidRPr="007F2F76">
        <w:rPr>
          <w:sz w:val="22"/>
          <w:szCs w:val="22"/>
        </w:rPr>
        <w:t>,</w:t>
      </w:r>
      <w:r w:rsidR="365751B0" w:rsidRPr="007F2F76">
        <w:rPr>
          <w:sz w:val="22"/>
          <w:szCs w:val="22"/>
        </w:rPr>
        <w:t xml:space="preserve"> nella possibilità di </w:t>
      </w:r>
      <w:r w:rsidR="365751B0" w:rsidRPr="00326E04">
        <w:rPr>
          <w:b/>
          <w:bCs/>
          <w:sz w:val="22"/>
          <w:szCs w:val="22"/>
        </w:rPr>
        <w:t>promozione</w:t>
      </w:r>
      <w:r w:rsidR="62FE538F" w:rsidRPr="00326E04">
        <w:rPr>
          <w:b/>
          <w:bCs/>
          <w:sz w:val="22"/>
          <w:szCs w:val="22"/>
        </w:rPr>
        <w:t xml:space="preserve"> dell</w:t>
      </w:r>
      <w:r w:rsidR="0EF3EE79" w:rsidRPr="00326E04">
        <w:rPr>
          <w:b/>
          <w:bCs/>
          <w:sz w:val="22"/>
          <w:szCs w:val="22"/>
        </w:rPr>
        <w:t>e</w:t>
      </w:r>
      <w:r w:rsidR="62FE538F" w:rsidRPr="00326E04">
        <w:rPr>
          <w:b/>
          <w:bCs/>
          <w:sz w:val="22"/>
          <w:szCs w:val="22"/>
        </w:rPr>
        <w:t xml:space="preserve"> forme di previdenza complementare e integrativa</w:t>
      </w:r>
      <w:r w:rsidR="62FE538F" w:rsidRPr="007F2F76">
        <w:rPr>
          <w:sz w:val="22"/>
          <w:szCs w:val="22"/>
        </w:rPr>
        <w:t xml:space="preserve"> in </w:t>
      </w:r>
      <w:r w:rsidR="0EF3EE79" w:rsidRPr="007F2F76">
        <w:rPr>
          <w:sz w:val="22"/>
          <w:szCs w:val="22"/>
        </w:rPr>
        <w:t xml:space="preserve">modo </w:t>
      </w:r>
      <w:r w:rsidR="02A36BC3" w:rsidRPr="007F2F76">
        <w:rPr>
          <w:sz w:val="22"/>
          <w:szCs w:val="22"/>
        </w:rPr>
        <w:t>capillare</w:t>
      </w:r>
      <w:r w:rsidR="004D3BA9" w:rsidRPr="007F2F76">
        <w:rPr>
          <w:sz w:val="22"/>
          <w:szCs w:val="22"/>
        </w:rPr>
        <w:t xml:space="preserve"> e con un </w:t>
      </w:r>
      <w:r w:rsidR="004D3BA9" w:rsidRPr="00326E04">
        <w:rPr>
          <w:b/>
          <w:bCs/>
          <w:i/>
          <w:iCs/>
          <w:sz w:val="22"/>
          <w:szCs w:val="22"/>
        </w:rPr>
        <w:t>iter</w:t>
      </w:r>
      <w:r w:rsidR="004D3BA9" w:rsidRPr="00326E04">
        <w:rPr>
          <w:b/>
          <w:bCs/>
          <w:sz w:val="22"/>
          <w:szCs w:val="22"/>
        </w:rPr>
        <w:t xml:space="preserve"> procedurale più snello</w:t>
      </w:r>
      <w:r w:rsidR="004D3BA9" w:rsidRPr="007F2F76">
        <w:rPr>
          <w:sz w:val="22"/>
          <w:szCs w:val="22"/>
        </w:rPr>
        <w:t xml:space="preserve"> in termini di autorizzazioni e controllo, </w:t>
      </w:r>
      <w:r w:rsidR="02A36BC3" w:rsidRPr="007F2F76">
        <w:rPr>
          <w:sz w:val="22"/>
          <w:szCs w:val="22"/>
        </w:rPr>
        <w:t>nelle</w:t>
      </w:r>
      <w:r w:rsidR="2AC54E58" w:rsidRPr="007F2F76">
        <w:rPr>
          <w:sz w:val="22"/>
          <w:szCs w:val="22"/>
        </w:rPr>
        <w:t xml:space="preserve"> </w:t>
      </w:r>
      <w:r w:rsidR="360ED59D" w:rsidRPr="007F2F76">
        <w:rPr>
          <w:sz w:val="22"/>
          <w:szCs w:val="22"/>
        </w:rPr>
        <w:t>ricadute positive sul</w:t>
      </w:r>
      <w:r w:rsidR="00081AA7" w:rsidRPr="007F2F76">
        <w:rPr>
          <w:sz w:val="22"/>
          <w:szCs w:val="22"/>
        </w:rPr>
        <w:t>la Regione</w:t>
      </w:r>
      <w:r w:rsidR="360ED59D" w:rsidRPr="007F2F76">
        <w:rPr>
          <w:sz w:val="22"/>
          <w:szCs w:val="22"/>
        </w:rPr>
        <w:t xml:space="preserve"> in termini</w:t>
      </w:r>
      <w:r w:rsidR="360ED59D" w:rsidRPr="33728844">
        <w:rPr>
          <w:sz w:val="22"/>
          <w:szCs w:val="22"/>
        </w:rPr>
        <w:t xml:space="preserve"> di reinvestimenti dei profitti</w:t>
      </w:r>
      <w:r w:rsidR="2AC54E58" w:rsidRPr="33728844">
        <w:rPr>
          <w:sz w:val="22"/>
          <w:szCs w:val="22"/>
        </w:rPr>
        <w:t xml:space="preserve"> e nella possibilità di </w:t>
      </w:r>
      <w:r w:rsidR="360ED59D" w:rsidRPr="33728844">
        <w:rPr>
          <w:sz w:val="22"/>
          <w:szCs w:val="22"/>
        </w:rPr>
        <w:t>integrazione con altre misure di welfare</w:t>
      </w:r>
      <w:r w:rsidR="2AC54E58" w:rsidRPr="33728844">
        <w:rPr>
          <w:sz w:val="22"/>
          <w:szCs w:val="22"/>
        </w:rPr>
        <w:t>.</w:t>
      </w:r>
      <w:r w:rsidR="00BE1F30" w:rsidRPr="00BE1F30">
        <w:rPr>
          <w:sz w:val="22"/>
          <w:szCs w:val="22"/>
        </w:rPr>
        <w:t xml:space="preserve"> </w:t>
      </w:r>
    </w:p>
    <w:p w14:paraId="45555B76" w14:textId="5A101A72" w:rsidR="007D1CAA" w:rsidRDefault="360ED59D" w:rsidP="33728844">
      <w:pPr>
        <w:jc w:val="both"/>
        <w:rPr>
          <w:sz w:val="22"/>
          <w:szCs w:val="22"/>
        </w:rPr>
      </w:pPr>
      <w:r w:rsidRPr="33728844">
        <w:rPr>
          <w:sz w:val="22"/>
          <w:szCs w:val="22"/>
        </w:rPr>
        <w:t>Anche in Lombardia</w:t>
      </w:r>
      <w:r w:rsidR="2AC54E58" w:rsidRPr="33728844">
        <w:rPr>
          <w:sz w:val="22"/>
          <w:szCs w:val="22"/>
        </w:rPr>
        <w:t>, come in gran parte del territorio nazionale,</w:t>
      </w:r>
      <w:r w:rsidRPr="33728844">
        <w:rPr>
          <w:sz w:val="22"/>
          <w:szCs w:val="22"/>
        </w:rPr>
        <w:t xml:space="preserve"> si prospettano scenari futuri caratterizzati da popolazione anziana in crescita e potenzialmente titolare della sola pensione pubblica a capitalizzazione dei contributi, di importo inferiore rispetto a quella che tradizionalmente veniva garantita in base alle retribuzioni. Si </w:t>
      </w:r>
      <w:r w:rsidR="0EF3EE79" w:rsidRPr="33728844">
        <w:rPr>
          <w:sz w:val="22"/>
          <w:szCs w:val="22"/>
        </w:rPr>
        <w:t>assisterà pertanto</w:t>
      </w:r>
      <w:r w:rsidRPr="33728844">
        <w:rPr>
          <w:sz w:val="22"/>
          <w:szCs w:val="22"/>
        </w:rPr>
        <w:t xml:space="preserve"> </w:t>
      </w:r>
      <w:r w:rsidR="62FE538F" w:rsidRPr="33728844">
        <w:rPr>
          <w:sz w:val="22"/>
          <w:szCs w:val="22"/>
        </w:rPr>
        <w:t xml:space="preserve">al proliferare di </w:t>
      </w:r>
      <w:r w:rsidRPr="33728844">
        <w:rPr>
          <w:sz w:val="22"/>
          <w:szCs w:val="22"/>
        </w:rPr>
        <w:t xml:space="preserve">una platea di potenziali soggetti in condizione economica precaria che costringerà le amministrazioni pubbliche della Regione a destinare crescenti risorse per integrare i redditi, sostenere gli affitti, contenere tariffe e compartecipazioni alla spesa per la non autosufficienza e la sanità. </w:t>
      </w:r>
    </w:p>
    <w:p w14:paraId="1771D614" w14:textId="7D5B8819" w:rsidR="006A4675" w:rsidRPr="007D1CAA" w:rsidRDefault="360ED59D" w:rsidP="33728844">
      <w:pPr>
        <w:jc w:val="both"/>
        <w:rPr>
          <w:sz w:val="22"/>
          <w:szCs w:val="22"/>
        </w:rPr>
      </w:pPr>
      <w:r w:rsidRPr="33728844">
        <w:rPr>
          <w:sz w:val="22"/>
          <w:szCs w:val="22"/>
        </w:rPr>
        <w:lastRenderedPageBreak/>
        <w:t>Grazie ad una ampia diffusione della previdenza complementare tutto ciò si verificherebbe in misura più contenuta.</w:t>
      </w:r>
    </w:p>
    <w:p w14:paraId="3B597A36" w14:textId="5B4C300E" w:rsidR="00197CF8" w:rsidRPr="00197CF8" w:rsidRDefault="30AB7297" w:rsidP="33728844">
      <w:pPr>
        <w:jc w:val="both"/>
        <w:rPr>
          <w:sz w:val="22"/>
          <w:szCs w:val="22"/>
        </w:rPr>
      </w:pPr>
      <w:r w:rsidRPr="33728844">
        <w:rPr>
          <w:sz w:val="22"/>
          <w:szCs w:val="22"/>
        </w:rPr>
        <w:t xml:space="preserve">La Regione </w:t>
      </w:r>
      <w:r w:rsidR="00E7658D">
        <w:rPr>
          <w:sz w:val="22"/>
          <w:szCs w:val="22"/>
        </w:rPr>
        <w:t xml:space="preserve">riferisce di essere </w:t>
      </w:r>
      <w:r w:rsidRPr="33728844">
        <w:rPr>
          <w:sz w:val="22"/>
          <w:szCs w:val="22"/>
        </w:rPr>
        <w:t xml:space="preserve">dotata di </w:t>
      </w:r>
      <w:r w:rsidRPr="00326E04">
        <w:rPr>
          <w:b/>
          <w:bCs/>
          <w:sz w:val="22"/>
          <w:szCs w:val="22"/>
        </w:rPr>
        <w:t xml:space="preserve">mezzi e strutture </w:t>
      </w:r>
      <w:r w:rsidR="64222DA7" w:rsidRPr="00326E04">
        <w:rPr>
          <w:b/>
          <w:bCs/>
          <w:sz w:val="22"/>
          <w:szCs w:val="22"/>
        </w:rPr>
        <w:t>necessarie per l</w:t>
      </w:r>
      <w:r w:rsidRPr="00326E04">
        <w:rPr>
          <w:b/>
          <w:bCs/>
          <w:sz w:val="22"/>
          <w:szCs w:val="22"/>
        </w:rPr>
        <w:t>’esercizio della funzione richiesta</w:t>
      </w:r>
      <w:r w:rsidR="62FE538F" w:rsidRPr="33728844">
        <w:rPr>
          <w:sz w:val="22"/>
          <w:szCs w:val="22"/>
        </w:rPr>
        <w:t>,</w:t>
      </w:r>
      <w:r w:rsidRPr="33728844">
        <w:rPr>
          <w:sz w:val="22"/>
          <w:szCs w:val="22"/>
        </w:rPr>
        <w:t xml:space="preserve"> oltre a </w:t>
      </w:r>
      <w:r w:rsidR="23CAAEB8" w:rsidRPr="33728844">
        <w:rPr>
          <w:sz w:val="22"/>
          <w:szCs w:val="22"/>
        </w:rPr>
        <w:t xml:space="preserve">beneficiare di </w:t>
      </w:r>
      <w:r w:rsidRPr="33728844">
        <w:rPr>
          <w:sz w:val="22"/>
          <w:szCs w:val="22"/>
        </w:rPr>
        <w:t>una stretta collaborazione con le realtà locali e</w:t>
      </w:r>
      <w:r w:rsidR="2AC54E58" w:rsidRPr="33728844">
        <w:rPr>
          <w:sz w:val="22"/>
          <w:szCs w:val="22"/>
        </w:rPr>
        <w:t xml:space="preserve"> con</w:t>
      </w:r>
      <w:r w:rsidRPr="33728844">
        <w:rPr>
          <w:sz w:val="22"/>
          <w:szCs w:val="22"/>
        </w:rPr>
        <w:t xml:space="preserve"> le parti sociali</w:t>
      </w:r>
      <w:r w:rsidR="23CAAEB8" w:rsidRPr="33728844">
        <w:rPr>
          <w:sz w:val="22"/>
          <w:szCs w:val="22"/>
        </w:rPr>
        <w:t xml:space="preserve">. </w:t>
      </w:r>
    </w:p>
    <w:p w14:paraId="3CB40C1F" w14:textId="51CB30E6" w:rsidR="005509B7" w:rsidRDefault="62FE538F" w:rsidP="33728844">
      <w:pPr>
        <w:jc w:val="both"/>
        <w:rPr>
          <w:sz w:val="22"/>
          <w:szCs w:val="22"/>
        </w:rPr>
      </w:pPr>
      <w:r w:rsidRPr="33728844">
        <w:rPr>
          <w:sz w:val="22"/>
          <w:szCs w:val="22"/>
        </w:rPr>
        <w:t>L’obiettivo della</w:t>
      </w:r>
      <w:r w:rsidR="5ABBE560" w:rsidRPr="33728844">
        <w:rPr>
          <w:sz w:val="22"/>
          <w:szCs w:val="22"/>
        </w:rPr>
        <w:t xml:space="preserve"> </w:t>
      </w:r>
      <w:r w:rsidR="23CAAEB8" w:rsidRPr="33728844">
        <w:rPr>
          <w:sz w:val="22"/>
          <w:szCs w:val="22"/>
        </w:rPr>
        <w:t xml:space="preserve">Regione Lombardia </w:t>
      </w:r>
      <w:r w:rsidRPr="33728844">
        <w:rPr>
          <w:sz w:val="22"/>
          <w:szCs w:val="22"/>
        </w:rPr>
        <w:t>è quello di</w:t>
      </w:r>
      <w:r w:rsidR="23CAAEB8" w:rsidRPr="33728844">
        <w:rPr>
          <w:sz w:val="22"/>
          <w:szCs w:val="22"/>
        </w:rPr>
        <w:t xml:space="preserve"> modificare la situazione esistente in</w:t>
      </w:r>
      <w:r w:rsidR="5ABBE560" w:rsidRPr="33728844">
        <w:rPr>
          <w:sz w:val="22"/>
          <w:szCs w:val="22"/>
        </w:rPr>
        <w:t xml:space="preserve"> </w:t>
      </w:r>
      <w:r w:rsidR="23CAAEB8" w:rsidRPr="33728844">
        <w:rPr>
          <w:sz w:val="22"/>
          <w:szCs w:val="22"/>
        </w:rPr>
        <w:t xml:space="preserve">materia di previdenza complementare, </w:t>
      </w:r>
      <w:r w:rsidRPr="33728844">
        <w:rPr>
          <w:sz w:val="22"/>
          <w:szCs w:val="22"/>
        </w:rPr>
        <w:t>mediante l’adozione del</w:t>
      </w:r>
      <w:r w:rsidR="23CAAEB8" w:rsidRPr="33728844">
        <w:rPr>
          <w:sz w:val="22"/>
          <w:szCs w:val="22"/>
        </w:rPr>
        <w:t xml:space="preserve"> modello</w:t>
      </w:r>
      <w:r w:rsidR="75FD6265" w:rsidRPr="33728844">
        <w:rPr>
          <w:sz w:val="22"/>
          <w:szCs w:val="22"/>
        </w:rPr>
        <w:t xml:space="preserve"> già</w:t>
      </w:r>
      <w:r w:rsidR="23CAAEB8" w:rsidRPr="33728844">
        <w:rPr>
          <w:sz w:val="22"/>
          <w:szCs w:val="22"/>
        </w:rPr>
        <w:t xml:space="preserve"> </w:t>
      </w:r>
      <w:r w:rsidRPr="33728844">
        <w:rPr>
          <w:sz w:val="22"/>
          <w:szCs w:val="22"/>
        </w:rPr>
        <w:t xml:space="preserve">attuato dal Trentino-Alto Adige (TAA) </w:t>
      </w:r>
      <w:r w:rsidR="23CAAEB8" w:rsidRPr="33728844">
        <w:rPr>
          <w:sz w:val="22"/>
          <w:szCs w:val="22"/>
        </w:rPr>
        <w:t>da oltre 25 anni</w:t>
      </w:r>
      <w:r w:rsidRPr="33728844">
        <w:rPr>
          <w:sz w:val="22"/>
          <w:szCs w:val="22"/>
        </w:rPr>
        <w:t xml:space="preserve">. </w:t>
      </w:r>
      <w:r w:rsidR="44A05E6A" w:rsidRPr="33728844">
        <w:rPr>
          <w:sz w:val="22"/>
          <w:szCs w:val="22"/>
        </w:rPr>
        <w:t xml:space="preserve">Si tratta di un complesso di misure </w:t>
      </w:r>
      <w:r w:rsidR="00326E04" w:rsidRPr="33728844">
        <w:rPr>
          <w:sz w:val="22"/>
          <w:szCs w:val="22"/>
        </w:rPr>
        <w:t>che,</w:t>
      </w:r>
      <w:r w:rsidR="00326E04">
        <w:rPr>
          <w:sz w:val="22"/>
          <w:szCs w:val="22"/>
        </w:rPr>
        <w:t xml:space="preserve"> </w:t>
      </w:r>
      <w:r w:rsidR="44A05E6A" w:rsidRPr="33728844">
        <w:rPr>
          <w:sz w:val="22"/>
          <w:szCs w:val="22"/>
        </w:rPr>
        <w:t xml:space="preserve">se </w:t>
      </w:r>
      <w:proofErr w:type="gramStart"/>
      <w:r w:rsidR="4BF04B00" w:rsidRPr="33728844">
        <w:rPr>
          <w:sz w:val="22"/>
          <w:szCs w:val="22"/>
        </w:rPr>
        <w:t>adottate e replicate con la stessa efficacia</w:t>
      </w:r>
      <w:proofErr w:type="gramEnd"/>
      <w:r w:rsidR="009C36FE">
        <w:rPr>
          <w:sz w:val="22"/>
          <w:szCs w:val="22"/>
        </w:rPr>
        <w:t xml:space="preserve">, </w:t>
      </w:r>
      <w:r w:rsidR="44A05E6A" w:rsidRPr="33728844">
        <w:rPr>
          <w:sz w:val="22"/>
          <w:szCs w:val="22"/>
        </w:rPr>
        <w:t xml:space="preserve">potrebbero sensibilmente accrescere il numero degli attuali iscritti alla previdenza complementare della Lombardia. </w:t>
      </w:r>
    </w:p>
    <w:p w14:paraId="258A3003" w14:textId="01346A96" w:rsidR="005509B7" w:rsidRPr="00B1168E" w:rsidRDefault="44A05E6A" w:rsidP="33728844">
      <w:pPr>
        <w:jc w:val="both"/>
        <w:rPr>
          <w:sz w:val="22"/>
          <w:szCs w:val="22"/>
        </w:rPr>
      </w:pPr>
      <w:r w:rsidRPr="33728844">
        <w:rPr>
          <w:sz w:val="22"/>
          <w:szCs w:val="22"/>
        </w:rPr>
        <w:t>In particolare, se la Regione replicasse il tasso di adesione del 76% della popolazione attiva raggiunto dal Trentino-Alto Adige, il numero totale degli iscritti ai fondi sarebbe prossimo ai 3,8 milioni di soggetti, ovvero oltre il 50% in più del valore attuale. A beneficiare sarebbero soprattutto le categorie</w:t>
      </w:r>
      <w:r w:rsidR="4BF04B00" w:rsidRPr="33728844">
        <w:rPr>
          <w:sz w:val="22"/>
          <w:szCs w:val="22"/>
        </w:rPr>
        <w:t xml:space="preserve"> de</w:t>
      </w:r>
      <w:r w:rsidRPr="33728844">
        <w:rPr>
          <w:sz w:val="22"/>
          <w:szCs w:val="22"/>
        </w:rPr>
        <w:t>i dipendenti delle amministrazioni locali, della regione Lombardia e della sanità</w:t>
      </w:r>
      <w:r w:rsidR="4BF04B00" w:rsidRPr="33728844">
        <w:rPr>
          <w:sz w:val="22"/>
          <w:szCs w:val="22"/>
        </w:rPr>
        <w:t xml:space="preserve"> (</w:t>
      </w:r>
      <w:r w:rsidRPr="33728844">
        <w:rPr>
          <w:sz w:val="22"/>
          <w:szCs w:val="22"/>
        </w:rPr>
        <w:t>per i quali le adesioni attuali sono quantificabili nel 13% circa</w:t>
      </w:r>
      <w:r w:rsidR="64222DA7" w:rsidRPr="33728844">
        <w:rPr>
          <w:sz w:val="22"/>
          <w:szCs w:val="22"/>
        </w:rPr>
        <w:t xml:space="preserve"> e </w:t>
      </w:r>
      <w:r w:rsidRPr="33728844">
        <w:rPr>
          <w:sz w:val="22"/>
          <w:szCs w:val="22"/>
        </w:rPr>
        <w:t>potrebbero allinearsi al 67% del TAA</w:t>
      </w:r>
      <w:r w:rsidR="50B063F2" w:rsidRPr="33728844">
        <w:rPr>
          <w:sz w:val="22"/>
          <w:szCs w:val="22"/>
        </w:rPr>
        <w:t>,</w:t>
      </w:r>
      <w:r w:rsidRPr="33728844">
        <w:rPr>
          <w:sz w:val="22"/>
          <w:szCs w:val="22"/>
        </w:rPr>
        <w:t xml:space="preserve"> </w:t>
      </w:r>
      <w:r w:rsidR="50B063F2" w:rsidRPr="33728844">
        <w:rPr>
          <w:sz w:val="22"/>
          <w:szCs w:val="22"/>
        </w:rPr>
        <w:t xml:space="preserve"> cioè </w:t>
      </w:r>
      <w:r w:rsidRPr="33728844">
        <w:rPr>
          <w:sz w:val="22"/>
          <w:szCs w:val="22"/>
        </w:rPr>
        <w:t>circa 90 mila soggetti in più</w:t>
      </w:r>
      <w:r w:rsidR="4BF04B00" w:rsidRPr="33728844">
        <w:rPr>
          <w:sz w:val="22"/>
          <w:szCs w:val="22"/>
        </w:rPr>
        <w:t>)</w:t>
      </w:r>
      <w:r w:rsidR="18E9D92A" w:rsidRPr="33728844">
        <w:rPr>
          <w:sz w:val="22"/>
          <w:szCs w:val="22"/>
        </w:rPr>
        <w:t xml:space="preserve"> e i </w:t>
      </w:r>
      <w:r w:rsidRPr="33728844">
        <w:rPr>
          <w:sz w:val="22"/>
          <w:szCs w:val="22"/>
        </w:rPr>
        <w:t xml:space="preserve">dipendenti del comparto privato, soprattutto </w:t>
      </w:r>
      <w:r w:rsidR="18E9D92A" w:rsidRPr="33728844">
        <w:rPr>
          <w:sz w:val="22"/>
          <w:szCs w:val="22"/>
        </w:rPr>
        <w:t>delle</w:t>
      </w:r>
      <w:r w:rsidRPr="33728844">
        <w:rPr>
          <w:sz w:val="22"/>
          <w:szCs w:val="22"/>
        </w:rPr>
        <w:t xml:space="preserve"> piccole imprese del terziario e del secondario</w:t>
      </w:r>
      <w:r w:rsidR="64222DA7" w:rsidRPr="33728844">
        <w:rPr>
          <w:sz w:val="22"/>
          <w:szCs w:val="22"/>
        </w:rPr>
        <w:t>,</w:t>
      </w:r>
      <w:r w:rsidR="18E9D92A" w:rsidRPr="33728844">
        <w:rPr>
          <w:sz w:val="22"/>
          <w:szCs w:val="22"/>
        </w:rPr>
        <w:t xml:space="preserve"> </w:t>
      </w:r>
      <w:r w:rsidR="5FC21D0E" w:rsidRPr="33728844">
        <w:rPr>
          <w:sz w:val="22"/>
          <w:szCs w:val="22"/>
        </w:rPr>
        <w:t xml:space="preserve">che </w:t>
      </w:r>
      <w:r w:rsidRPr="33728844">
        <w:rPr>
          <w:sz w:val="22"/>
          <w:szCs w:val="22"/>
        </w:rPr>
        <w:t xml:space="preserve">potrebbero aumentare di </w:t>
      </w:r>
      <w:r w:rsidR="50B063F2" w:rsidRPr="33728844">
        <w:rPr>
          <w:sz w:val="22"/>
          <w:szCs w:val="22"/>
        </w:rPr>
        <w:t xml:space="preserve">1 milione di unità </w:t>
      </w:r>
      <w:r w:rsidR="6BDCF158" w:rsidRPr="33728844">
        <w:rPr>
          <w:sz w:val="22"/>
          <w:szCs w:val="22"/>
        </w:rPr>
        <w:t>(unitamente alla</w:t>
      </w:r>
      <w:r w:rsidR="50B063F2" w:rsidRPr="33728844">
        <w:rPr>
          <w:sz w:val="22"/>
          <w:szCs w:val="22"/>
        </w:rPr>
        <w:t xml:space="preserve"> </w:t>
      </w:r>
      <w:r w:rsidRPr="33728844">
        <w:rPr>
          <w:sz w:val="22"/>
          <w:szCs w:val="22"/>
        </w:rPr>
        <w:t>la quota di iscritti fra i non attivi</w:t>
      </w:r>
      <w:r w:rsidR="6BDCF158" w:rsidRPr="33728844">
        <w:rPr>
          <w:sz w:val="22"/>
          <w:szCs w:val="22"/>
        </w:rPr>
        <w:t xml:space="preserve">, </w:t>
      </w:r>
      <w:r w:rsidRPr="33728844">
        <w:rPr>
          <w:sz w:val="22"/>
          <w:szCs w:val="22"/>
        </w:rPr>
        <w:t xml:space="preserve">quali i minori e i </w:t>
      </w:r>
      <w:r w:rsidRPr="33728844">
        <w:rPr>
          <w:i/>
          <w:iCs/>
          <w:sz w:val="22"/>
          <w:szCs w:val="22"/>
        </w:rPr>
        <w:t xml:space="preserve">care </w:t>
      </w:r>
      <w:proofErr w:type="spellStart"/>
      <w:r w:rsidRPr="33728844">
        <w:rPr>
          <w:i/>
          <w:iCs/>
          <w:sz w:val="22"/>
          <w:szCs w:val="22"/>
        </w:rPr>
        <w:t>givers</w:t>
      </w:r>
      <w:proofErr w:type="spellEnd"/>
      <w:r w:rsidRPr="33728844">
        <w:rPr>
          <w:sz w:val="22"/>
          <w:szCs w:val="22"/>
        </w:rPr>
        <w:t xml:space="preserve"> </w:t>
      </w:r>
      <w:r w:rsidR="5FC21D0E" w:rsidRPr="33728844">
        <w:rPr>
          <w:sz w:val="22"/>
          <w:szCs w:val="22"/>
        </w:rPr>
        <w:t>)</w:t>
      </w:r>
      <w:r w:rsidR="50B063F2" w:rsidRPr="33728844">
        <w:rPr>
          <w:sz w:val="22"/>
          <w:szCs w:val="22"/>
        </w:rPr>
        <w:t>.</w:t>
      </w:r>
      <w:r w:rsidR="5FC21D0E" w:rsidRPr="33728844">
        <w:rPr>
          <w:sz w:val="22"/>
          <w:szCs w:val="22"/>
        </w:rPr>
        <w:t xml:space="preserve"> </w:t>
      </w:r>
      <w:r w:rsidRPr="33728844">
        <w:rPr>
          <w:sz w:val="22"/>
          <w:szCs w:val="22"/>
        </w:rPr>
        <w:t xml:space="preserve"> </w:t>
      </w:r>
      <w:r w:rsidR="50B063F2" w:rsidRPr="33728844">
        <w:rPr>
          <w:sz w:val="22"/>
          <w:szCs w:val="22"/>
        </w:rPr>
        <w:t xml:space="preserve"> </w:t>
      </w:r>
    </w:p>
    <w:p w14:paraId="70831AED" w14:textId="77777777" w:rsidR="00466CD5" w:rsidRDefault="44A05E6A" w:rsidP="33728844">
      <w:pPr>
        <w:jc w:val="both"/>
      </w:pPr>
      <w:r w:rsidRPr="33728844">
        <w:rPr>
          <w:sz w:val="22"/>
          <w:szCs w:val="22"/>
        </w:rPr>
        <w:t xml:space="preserve">Si tratta, </w:t>
      </w:r>
      <w:r w:rsidR="4BF04B00" w:rsidRPr="33728844">
        <w:rPr>
          <w:sz w:val="22"/>
          <w:szCs w:val="22"/>
        </w:rPr>
        <w:t>quindi, di</w:t>
      </w:r>
      <w:r w:rsidRPr="33728844">
        <w:rPr>
          <w:sz w:val="22"/>
          <w:szCs w:val="22"/>
        </w:rPr>
        <w:t xml:space="preserve"> poco meno di </w:t>
      </w:r>
      <w:proofErr w:type="gramStart"/>
      <w:r w:rsidRPr="33728844">
        <w:rPr>
          <w:sz w:val="22"/>
          <w:szCs w:val="22"/>
        </w:rPr>
        <w:t>2</w:t>
      </w:r>
      <w:proofErr w:type="gramEnd"/>
      <w:r w:rsidRPr="33728844">
        <w:rPr>
          <w:sz w:val="22"/>
          <w:szCs w:val="22"/>
        </w:rPr>
        <w:t xml:space="preserve"> milioni di persone che, grazie all’allocazione della funzione richiesta alla Regione, potrebbero aderire alle iniziative promosse dalla Regione</w:t>
      </w:r>
      <w:r w:rsidR="4BF04B00" w:rsidRPr="33728844">
        <w:rPr>
          <w:sz w:val="22"/>
          <w:szCs w:val="22"/>
        </w:rPr>
        <w:t xml:space="preserve"> medesima, quali</w:t>
      </w:r>
      <w:r w:rsidRPr="33728844">
        <w:rPr>
          <w:sz w:val="22"/>
          <w:szCs w:val="22"/>
        </w:rPr>
        <w:t>:</w:t>
      </w:r>
      <w:r w:rsidR="4BF04B00">
        <w:t xml:space="preserve"> </w:t>
      </w:r>
    </w:p>
    <w:p w14:paraId="3337ED06" w14:textId="3DA5E2E4" w:rsidR="00B5082E" w:rsidRPr="00326E04" w:rsidRDefault="00B5082E" w:rsidP="00466CD5">
      <w:pPr>
        <w:pStyle w:val="Paragrafoelenco"/>
        <w:numPr>
          <w:ilvl w:val="0"/>
          <w:numId w:val="3"/>
        </w:numPr>
        <w:jc w:val="both"/>
      </w:pPr>
      <w:r w:rsidRPr="00466CD5">
        <w:rPr>
          <w:sz w:val="22"/>
          <w:szCs w:val="22"/>
        </w:rPr>
        <w:t xml:space="preserve">un </w:t>
      </w:r>
      <w:r w:rsidRPr="00644776">
        <w:rPr>
          <w:sz w:val="22"/>
          <w:szCs w:val="22"/>
        </w:rPr>
        <w:t>fondo negoziale intercategoriale</w:t>
      </w:r>
      <w:r w:rsidRPr="00D95721">
        <w:rPr>
          <w:sz w:val="22"/>
          <w:szCs w:val="22"/>
        </w:rPr>
        <w:t>, rivolto</w:t>
      </w:r>
      <w:r w:rsidRPr="00466CD5">
        <w:rPr>
          <w:sz w:val="22"/>
          <w:szCs w:val="22"/>
        </w:rPr>
        <w:t xml:space="preserve"> sia al pubblico impiego (dipendente dalla Regione, </w:t>
      </w:r>
      <w:r w:rsidRPr="00326E04">
        <w:rPr>
          <w:sz w:val="22"/>
          <w:szCs w:val="22"/>
        </w:rPr>
        <w:t xml:space="preserve">dagli enti pubblici regionali, dagli Enti locali del territorio regionale e dal Sistema Sanitario Regionale) che agli addetti delle imprese private lombarde, </w:t>
      </w:r>
      <w:r w:rsidRPr="00326E04">
        <w:rPr>
          <w:i/>
          <w:iCs/>
          <w:sz w:val="22"/>
          <w:szCs w:val="22"/>
        </w:rPr>
        <w:t>in primis</w:t>
      </w:r>
      <w:r w:rsidRPr="00326E04">
        <w:rPr>
          <w:sz w:val="22"/>
          <w:szCs w:val="22"/>
        </w:rPr>
        <w:t xml:space="preserve"> di quelle del terziario, dell’artigianato e, più in generale, delle piccole realtà produttive, i cui fondi nazionali non risultano attrattivi; il fondo verrebbe istituito </w:t>
      </w:r>
      <w:r w:rsidR="00806037" w:rsidRPr="00326E04">
        <w:rPr>
          <w:sz w:val="22"/>
          <w:szCs w:val="22"/>
        </w:rPr>
        <w:t xml:space="preserve">in forza di un </w:t>
      </w:r>
      <w:r w:rsidRPr="00326E04">
        <w:rPr>
          <w:sz w:val="22"/>
          <w:szCs w:val="22"/>
        </w:rPr>
        <w:t xml:space="preserve">accordo fra rappresentanze categoriali dei datori di lavoro e dei lavoratori </w:t>
      </w:r>
      <w:r w:rsidR="00806037" w:rsidRPr="00326E04">
        <w:rPr>
          <w:sz w:val="22"/>
          <w:szCs w:val="22"/>
        </w:rPr>
        <w:t>per cui</w:t>
      </w:r>
      <w:r w:rsidRPr="00326E04">
        <w:rPr>
          <w:sz w:val="22"/>
          <w:szCs w:val="22"/>
        </w:rPr>
        <w:t xml:space="preserve"> la Regione Lombardia deve vedersi riconosciuta la rappresentanza negoziale per la stipula dei contratti </w:t>
      </w:r>
      <w:r w:rsidR="00806037" w:rsidRPr="00326E04">
        <w:rPr>
          <w:sz w:val="22"/>
          <w:szCs w:val="22"/>
        </w:rPr>
        <w:t>medesimi;</w:t>
      </w:r>
    </w:p>
    <w:p w14:paraId="07A7D5A1" w14:textId="3A762FFF" w:rsidR="00197CF8" w:rsidRPr="00326E04" w:rsidRDefault="00B5082E" w:rsidP="009A7612">
      <w:pPr>
        <w:pStyle w:val="Paragrafoelenco"/>
        <w:numPr>
          <w:ilvl w:val="0"/>
          <w:numId w:val="3"/>
        </w:numPr>
        <w:jc w:val="both"/>
        <w:rPr>
          <w:sz w:val="22"/>
          <w:szCs w:val="22"/>
        </w:rPr>
      </w:pPr>
      <w:r w:rsidRPr="00326E04">
        <w:rPr>
          <w:sz w:val="22"/>
          <w:szCs w:val="22"/>
        </w:rPr>
        <w:t xml:space="preserve">uno o più fondi aperti per i lavoratori autonomi, i lavoratori dipendenti non contrattualizzati, i familiari a carico, i </w:t>
      </w:r>
      <w:r w:rsidRPr="00326E04">
        <w:rPr>
          <w:i/>
          <w:iCs/>
          <w:sz w:val="22"/>
          <w:szCs w:val="22"/>
        </w:rPr>
        <w:t xml:space="preserve">care </w:t>
      </w:r>
      <w:proofErr w:type="spellStart"/>
      <w:r w:rsidRPr="00326E04">
        <w:rPr>
          <w:i/>
          <w:iCs/>
          <w:sz w:val="22"/>
          <w:szCs w:val="22"/>
        </w:rPr>
        <w:t>givers</w:t>
      </w:r>
      <w:proofErr w:type="spellEnd"/>
      <w:r w:rsidRPr="00326E04">
        <w:rPr>
          <w:sz w:val="22"/>
          <w:szCs w:val="22"/>
        </w:rPr>
        <w:t xml:space="preserve"> o i dipendenti che per qualche motivo non intendono aderire a fondi negoziali</w:t>
      </w:r>
      <w:r w:rsidR="00806037" w:rsidRPr="00326E04">
        <w:rPr>
          <w:rStyle w:val="Rimandonotaapidipagina"/>
          <w:sz w:val="22"/>
          <w:szCs w:val="22"/>
        </w:rPr>
        <w:footnoteReference w:id="3"/>
      </w:r>
      <w:r w:rsidR="009E2517" w:rsidRPr="00326E04">
        <w:rPr>
          <w:sz w:val="22"/>
          <w:szCs w:val="22"/>
        </w:rPr>
        <w:t>.</w:t>
      </w:r>
      <w:r w:rsidRPr="00326E04">
        <w:rPr>
          <w:sz w:val="22"/>
          <w:szCs w:val="22"/>
        </w:rPr>
        <w:t xml:space="preserve"> </w:t>
      </w:r>
    </w:p>
    <w:p w14:paraId="71528C41" w14:textId="77777777" w:rsidR="00F519B0" w:rsidRDefault="009E2517" w:rsidP="00F519B0">
      <w:pPr>
        <w:ind w:left="360"/>
        <w:jc w:val="both"/>
        <w:rPr>
          <w:sz w:val="22"/>
          <w:szCs w:val="22"/>
        </w:rPr>
      </w:pPr>
      <w:r w:rsidRPr="00F519B0">
        <w:rPr>
          <w:sz w:val="22"/>
          <w:szCs w:val="22"/>
        </w:rPr>
        <w:t xml:space="preserve">Una maggiore adesione alla previdenza complementare è in grado di produrre, senza alcun dubbio, </w:t>
      </w:r>
      <w:r w:rsidRPr="00644776">
        <w:rPr>
          <w:b/>
          <w:bCs/>
          <w:sz w:val="22"/>
          <w:szCs w:val="22"/>
        </w:rPr>
        <w:t>effetti positivi sia per i cittadini che per le amministrazioni pubbliche</w:t>
      </w:r>
      <w:r w:rsidR="00080864" w:rsidRPr="00F519B0">
        <w:rPr>
          <w:sz w:val="22"/>
          <w:szCs w:val="22"/>
        </w:rPr>
        <w:t xml:space="preserve">, in termini di efficacia ed efficienza </w:t>
      </w:r>
      <w:r w:rsidR="00B3749E" w:rsidRPr="00F519B0">
        <w:rPr>
          <w:sz w:val="22"/>
          <w:szCs w:val="22"/>
        </w:rPr>
        <w:t xml:space="preserve">nell’esercizio della funzione. </w:t>
      </w:r>
    </w:p>
    <w:p w14:paraId="573367CF" w14:textId="77777777" w:rsidR="00F519B0" w:rsidRDefault="00F519B0" w:rsidP="00F519B0">
      <w:pPr>
        <w:ind w:left="360"/>
        <w:jc w:val="both"/>
        <w:rPr>
          <w:sz w:val="22"/>
          <w:szCs w:val="22"/>
        </w:rPr>
      </w:pPr>
      <w:r>
        <w:rPr>
          <w:sz w:val="22"/>
          <w:szCs w:val="22"/>
        </w:rPr>
        <w:t xml:space="preserve"> </w:t>
      </w:r>
      <w:r w:rsidR="00B10E74" w:rsidRPr="00F519B0">
        <w:rPr>
          <w:sz w:val="22"/>
          <w:szCs w:val="22"/>
        </w:rPr>
        <w:t xml:space="preserve">In primo luogo, </w:t>
      </w:r>
      <w:r w:rsidR="00317FF0" w:rsidRPr="00F519B0">
        <w:rPr>
          <w:sz w:val="22"/>
          <w:szCs w:val="22"/>
        </w:rPr>
        <w:t>laddove</w:t>
      </w:r>
      <w:r w:rsidR="00B10E74" w:rsidRPr="00F519B0">
        <w:rPr>
          <w:sz w:val="22"/>
          <w:szCs w:val="22"/>
        </w:rPr>
        <w:t xml:space="preserve"> l’istituzione regionale è percepita più vicina dai cittadini, l’impegno per la promozione e il sostegno alla previdenza complementare può risultare più efficace di quello attuato da istituzioni “lontane”.</w:t>
      </w:r>
    </w:p>
    <w:p w14:paraId="70A546E9" w14:textId="1904D454" w:rsidR="00197CF8" w:rsidRPr="00F519B0" w:rsidRDefault="00317FF0" w:rsidP="00F519B0">
      <w:pPr>
        <w:ind w:left="360"/>
        <w:jc w:val="both"/>
        <w:rPr>
          <w:sz w:val="22"/>
          <w:szCs w:val="22"/>
        </w:rPr>
      </w:pPr>
      <w:r w:rsidRPr="00F519B0">
        <w:rPr>
          <w:sz w:val="22"/>
          <w:szCs w:val="22"/>
        </w:rPr>
        <w:t xml:space="preserve">In aggiunta, </w:t>
      </w:r>
      <w:r w:rsidR="0055521F" w:rsidRPr="00F519B0">
        <w:rPr>
          <w:sz w:val="22"/>
          <w:szCs w:val="22"/>
        </w:rPr>
        <w:t xml:space="preserve">l’organizzazione regionale può meglio intercettare le esigenze puntuali provenienti dal tessuto economico-sociale del territorio di riferimento per cui, in ossequio al principio di sussidiarietà, allocare la funzione a un livello di maggiore prossimità rispetto ai cittadini consente di ampliare la platea dei soggetti </w:t>
      </w:r>
      <w:r w:rsidR="0055521F" w:rsidRPr="00326E04">
        <w:rPr>
          <w:sz w:val="22"/>
          <w:szCs w:val="22"/>
        </w:rPr>
        <w:t>coinvolti, di rafforzare le relazioni tra  istituzioni locali e parti sociali, di</w:t>
      </w:r>
      <w:r w:rsidR="00C44235">
        <w:rPr>
          <w:sz w:val="22"/>
          <w:szCs w:val="22"/>
        </w:rPr>
        <w:t xml:space="preserve"> </w:t>
      </w:r>
      <w:r w:rsidR="0055521F" w:rsidRPr="00326E04">
        <w:rPr>
          <w:b/>
          <w:bCs/>
          <w:sz w:val="22"/>
          <w:szCs w:val="22"/>
        </w:rPr>
        <w:t>responsabilizzare maggiormente l’autorità politica</w:t>
      </w:r>
      <w:r w:rsidR="0055521F" w:rsidRPr="00326E04">
        <w:rPr>
          <w:sz w:val="22"/>
          <w:szCs w:val="22"/>
        </w:rPr>
        <w:t xml:space="preserve"> in merito</w:t>
      </w:r>
      <w:r w:rsidR="0055521F" w:rsidRPr="00F519B0">
        <w:rPr>
          <w:sz w:val="22"/>
          <w:szCs w:val="22"/>
        </w:rPr>
        <w:t xml:space="preserve"> alla promozione,  al </w:t>
      </w:r>
      <w:r w:rsidR="0055521F" w:rsidRPr="00F519B0">
        <w:rPr>
          <w:sz w:val="22"/>
          <w:szCs w:val="22"/>
        </w:rPr>
        <w:lastRenderedPageBreak/>
        <w:t xml:space="preserve">finanziamento e alla disciplina di forme di previdenza complementare e integrativa, a tutto vantaggio di una maggiore tutela del cittadino e con ricadute positive sul territorio di riferimento.  </w:t>
      </w:r>
    </w:p>
    <w:p w14:paraId="332979E3" w14:textId="77777777" w:rsidR="00C37A0B" w:rsidRDefault="00C37A0B" w:rsidP="00C37A0B">
      <w:pPr>
        <w:pStyle w:val="Paragrafoelenco"/>
        <w:jc w:val="both"/>
        <w:rPr>
          <w:sz w:val="22"/>
          <w:szCs w:val="22"/>
        </w:rPr>
      </w:pPr>
    </w:p>
    <w:p w14:paraId="7D49536C" w14:textId="77777777" w:rsidR="00C37A0B" w:rsidRDefault="00C37A0B" w:rsidP="00C37A0B">
      <w:pPr>
        <w:pStyle w:val="Paragrafoelenco"/>
        <w:jc w:val="both"/>
        <w:rPr>
          <w:sz w:val="22"/>
          <w:szCs w:val="22"/>
        </w:rPr>
      </w:pPr>
    </w:p>
    <w:p w14:paraId="13B7B70F" w14:textId="0B050854" w:rsidR="009E2517" w:rsidRDefault="009E2517" w:rsidP="00BB0057">
      <w:pPr>
        <w:pStyle w:val="Paragrafoelenco"/>
        <w:jc w:val="both"/>
        <w:rPr>
          <w:sz w:val="22"/>
          <w:szCs w:val="22"/>
        </w:rPr>
      </w:pPr>
    </w:p>
    <w:p w14:paraId="4E346B26" w14:textId="77777777" w:rsidR="009E2517" w:rsidRDefault="009E2517" w:rsidP="00BB0057">
      <w:pPr>
        <w:pStyle w:val="Paragrafoelenco"/>
        <w:jc w:val="both"/>
        <w:rPr>
          <w:sz w:val="22"/>
          <w:szCs w:val="22"/>
        </w:rPr>
      </w:pPr>
    </w:p>
    <w:p w14:paraId="208E4EE9" w14:textId="77777777" w:rsidR="009E2517" w:rsidRDefault="009E2517" w:rsidP="00BB0057">
      <w:pPr>
        <w:pStyle w:val="Paragrafoelenco"/>
        <w:jc w:val="both"/>
        <w:rPr>
          <w:sz w:val="22"/>
          <w:szCs w:val="22"/>
        </w:rPr>
      </w:pPr>
    </w:p>
    <w:p w14:paraId="5E7F16CB" w14:textId="77777777" w:rsidR="009E2517" w:rsidRDefault="009E2517" w:rsidP="00BB0057">
      <w:pPr>
        <w:pStyle w:val="Paragrafoelenco"/>
        <w:jc w:val="both"/>
        <w:rPr>
          <w:sz w:val="22"/>
          <w:szCs w:val="22"/>
        </w:rPr>
      </w:pPr>
    </w:p>
    <w:sectPr w:rsidR="009E2517" w:rsidSect="005D4CA5">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D27D" w14:textId="77777777" w:rsidR="007B5D14" w:rsidRDefault="007B5D14" w:rsidP="00A54A6C">
      <w:pPr>
        <w:spacing w:after="0" w:line="240" w:lineRule="auto"/>
      </w:pPr>
      <w:r>
        <w:separator/>
      </w:r>
    </w:p>
  </w:endnote>
  <w:endnote w:type="continuationSeparator" w:id="0">
    <w:p w14:paraId="2E316AD5" w14:textId="77777777" w:rsidR="007B5D14" w:rsidRDefault="007B5D14" w:rsidP="00A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CA1B" w14:textId="77777777" w:rsidR="007B5D14" w:rsidRDefault="007B5D14" w:rsidP="00A54A6C">
      <w:pPr>
        <w:spacing w:after="0" w:line="240" w:lineRule="auto"/>
      </w:pPr>
      <w:r>
        <w:separator/>
      </w:r>
    </w:p>
  </w:footnote>
  <w:footnote w:type="continuationSeparator" w:id="0">
    <w:p w14:paraId="29A53869" w14:textId="77777777" w:rsidR="007B5D14" w:rsidRDefault="007B5D14" w:rsidP="00A54A6C">
      <w:pPr>
        <w:spacing w:after="0" w:line="240" w:lineRule="auto"/>
      </w:pPr>
      <w:r>
        <w:continuationSeparator/>
      </w:r>
    </w:p>
  </w:footnote>
  <w:footnote w:id="1">
    <w:p w14:paraId="72729276" w14:textId="12097561" w:rsidR="00A54A6C" w:rsidRDefault="00A54A6C" w:rsidP="00655A9B">
      <w:pPr>
        <w:pStyle w:val="Testonotaapidipagina"/>
        <w:jc w:val="both"/>
      </w:pPr>
      <w:r>
        <w:rPr>
          <w:rStyle w:val="Rimandonotaapidipagina"/>
        </w:rPr>
        <w:footnoteRef/>
      </w:r>
      <w:r>
        <w:t xml:space="preserve"> </w:t>
      </w:r>
      <w:r w:rsidR="00CF5F4C" w:rsidRPr="00655A9B">
        <w:t xml:space="preserve">La </w:t>
      </w:r>
      <w:r w:rsidR="001A279B" w:rsidRPr="00655A9B">
        <w:t xml:space="preserve">cd. </w:t>
      </w:r>
      <w:r w:rsidR="001A279B" w:rsidRPr="00655A9B">
        <w:rPr>
          <w:i/>
          <w:iCs/>
        </w:rPr>
        <w:t>Task force</w:t>
      </w:r>
      <w:r w:rsidR="001A279B" w:rsidRPr="00655A9B">
        <w:t xml:space="preserve"> è stata </w:t>
      </w:r>
      <w:r w:rsidR="00D2550E" w:rsidRPr="00655A9B">
        <w:t xml:space="preserve">istituita </w:t>
      </w:r>
      <w:r w:rsidR="001A279B" w:rsidRPr="00655A9B">
        <w:t xml:space="preserve">dalla </w:t>
      </w:r>
      <w:r w:rsidR="001A279B" w:rsidRPr="00655A9B">
        <w:rPr>
          <w:color w:val="000000" w:themeColor="text1"/>
        </w:rPr>
        <w:t>Commissione europea nel 201</w:t>
      </w:r>
      <w:r w:rsidR="00D2550E" w:rsidRPr="00655A9B">
        <w:rPr>
          <w:color w:val="000000" w:themeColor="text1"/>
        </w:rPr>
        <w:t>7 e ha terminato i suo i lavori nel luglio 2018. Presieduta dal Vicepresidente della Commissione europea con delega sulla qualità della legislazione era</w:t>
      </w:r>
      <w:r w:rsidR="001A279B" w:rsidRPr="00655A9B">
        <w:rPr>
          <w:color w:val="000000" w:themeColor="text1"/>
        </w:rPr>
        <w:t xml:space="preserve"> costituita da componenti del Comitato delle Regioni e dei Parlamenti nazionali</w:t>
      </w:r>
    </w:p>
  </w:footnote>
  <w:footnote w:id="2">
    <w:p w14:paraId="4D887AD1" w14:textId="7E022323" w:rsidR="00884969" w:rsidRPr="00884969" w:rsidRDefault="00884969" w:rsidP="00884969">
      <w:pPr>
        <w:pStyle w:val="Testonotaapidipagina"/>
        <w:jc w:val="both"/>
        <w:rPr>
          <w:sz w:val="16"/>
          <w:szCs w:val="16"/>
        </w:rPr>
      </w:pPr>
      <w:r>
        <w:rPr>
          <w:rStyle w:val="Rimandonotaapidipagina"/>
        </w:rPr>
        <w:footnoteRef/>
      </w:r>
      <w:r>
        <w:t xml:space="preserve"> </w:t>
      </w:r>
      <w:r w:rsidRPr="00884969">
        <w:rPr>
          <w:sz w:val="16"/>
          <w:szCs w:val="16"/>
        </w:rPr>
        <w:t>Dal 2018 sono stati formati sul tema sismico grazie ad una convenzione con Fondazione Eucentre, centro di competenza del Dipartimento di Protezione Civile, 82 tecnici Aedes che operano nella valutazione dei danni degli edifici dopo un evento sismico.</w:t>
      </w:r>
    </w:p>
  </w:footnote>
  <w:footnote w:id="3">
    <w:p w14:paraId="705ED526" w14:textId="38E71BE4" w:rsidR="00806037" w:rsidRPr="00806037" w:rsidRDefault="00806037" w:rsidP="00806037">
      <w:pPr>
        <w:pStyle w:val="Testonotaapidipagina"/>
        <w:jc w:val="both"/>
        <w:rPr>
          <w:sz w:val="16"/>
          <w:szCs w:val="16"/>
        </w:rPr>
      </w:pPr>
      <w:r>
        <w:rPr>
          <w:rStyle w:val="Rimandonotaapidipagina"/>
        </w:rPr>
        <w:footnoteRef/>
      </w:r>
      <w:r>
        <w:t xml:space="preserve"> </w:t>
      </w:r>
      <w:r w:rsidRPr="00806037">
        <w:rPr>
          <w:sz w:val="16"/>
          <w:szCs w:val="16"/>
        </w:rPr>
        <w:t>Il fondo aperto lombardo potrebbe essere istituito da Finlombarda, mentre altri fondi di banche ed assicurazioni potrebbero essere coinvolti nel progetto attraverso apposite convenzioni.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7C5"/>
    <w:multiLevelType w:val="hybridMultilevel"/>
    <w:tmpl w:val="7FAEB958"/>
    <w:lvl w:ilvl="0" w:tplc="13A2AC7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DE624D"/>
    <w:multiLevelType w:val="hybridMultilevel"/>
    <w:tmpl w:val="0CB871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0B3E2E"/>
    <w:multiLevelType w:val="multilevel"/>
    <w:tmpl w:val="50347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E22F0"/>
    <w:multiLevelType w:val="hybridMultilevel"/>
    <w:tmpl w:val="C9A69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2608C2"/>
    <w:multiLevelType w:val="hybridMultilevel"/>
    <w:tmpl w:val="744A95B8"/>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5" w15:restartNumberingAfterBreak="0">
    <w:nsid w:val="3322590D"/>
    <w:multiLevelType w:val="hybridMultilevel"/>
    <w:tmpl w:val="E646D218"/>
    <w:lvl w:ilvl="0" w:tplc="75FEF6C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BA1F62"/>
    <w:multiLevelType w:val="hybridMultilevel"/>
    <w:tmpl w:val="B890DE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0286292">
    <w:abstractNumId w:val="4"/>
  </w:num>
  <w:num w:numId="2" w16cid:durableId="1137915161">
    <w:abstractNumId w:val="3"/>
  </w:num>
  <w:num w:numId="3" w16cid:durableId="103809895">
    <w:abstractNumId w:val="5"/>
  </w:num>
  <w:num w:numId="4" w16cid:durableId="1603879329">
    <w:abstractNumId w:val="1"/>
  </w:num>
  <w:num w:numId="5" w16cid:durableId="1953853286">
    <w:abstractNumId w:val="6"/>
  </w:num>
  <w:num w:numId="6" w16cid:durableId="668212525">
    <w:abstractNumId w:val="0"/>
  </w:num>
  <w:num w:numId="7" w16cid:durableId="1516455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01"/>
    <w:rsid w:val="0000119C"/>
    <w:rsid w:val="0000139E"/>
    <w:rsid w:val="00002100"/>
    <w:rsid w:val="00002E1C"/>
    <w:rsid w:val="00002EFA"/>
    <w:rsid w:val="000057A3"/>
    <w:rsid w:val="00005CE5"/>
    <w:rsid w:val="000106A5"/>
    <w:rsid w:val="000142D3"/>
    <w:rsid w:val="00015763"/>
    <w:rsid w:val="00017104"/>
    <w:rsid w:val="000179FC"/>
    <w:rsid w:val="00020A59"/>
    <w:rsid w:val="00021494"/>
    <w:rsid w:val="000219C2"/>
    <w:rsid w:val="000249C7"/>
    <w:rsid w:val="00024A72"/>
    <w:rsid w:val="000268BE"/>
    <w:rsid w:val="0002749E"/>
    <w:rsid w:val="0003108F"/>
    <w:rsid w:val="00041A20"/>
    <w:rsid w:val="0004209D"/>
    <w:rsid w:val="000526B1"/>
    <w:rsid w:val="00053881"/>
    <w:rsid w:val="00053BC3"/>
    <w:rsid w:val="00054AB1"/>
    <w:rsid w:val="00054B31"/>
    <w:rsid w:val="000571BE"/>
    <w:rsid w:val="00060730"/>
    <w:rsid w:val="00064382"/>
    <w:rsid w:val="0007391F"/>
    <w:rsid w:val="000744F9"/>
    <w:rsid w:val="0007507A"/>
    <w:rsid w:val="00080864"/>
    <w:rsid w:val="000813D7"/>
    <w:rsid w:val="000819C7"/>
    <w:rsid w:val="00081AA7"/>
    <w:rsid w:val="00081EC2"/>
    <w:rsid w:val="000820C7"/>
    <w:rsid w:val="00085849"/>
    <w:rsid w:val="00085B75"/>
    <w:rsid w:val="000878D0"/>
    <w:rsid w:val="00090625"/>
    <w:rsid w:val="000909AD"/>
    <w:rsid w:val="00090CF3"/>
    <w:rsid w:val="0009150E"/>
    <w:rsid w:val="000966BD"/>
    <w:rsid w:val="000977E6"/>
    <w:rsid w:val="0009783F"/>
    <w:rsid w:val="00097C4B"/>
    <w:rsid w:val="000A2835"/>
    <w:rsid w:val="000A36B2"/>
    <w:rsid w:val="000A4763"/>
    <w:rsid w:val="000A5157"/>
    <w:rsid w:val="000A58E3"/>
    <w:rsid w:val="000B1392"/>
    <w:rsid w:val="000B1F58"/>
    <w:rsid w:val="000B619E"/>
    <w:rsid w:val="000C121A"/>
    <w:rsid w:val="000C17CA"/>
    <w:rsid w:val="000C2DFF"/>
    <w:rsid w:val="000C32DC"/>
    <w:rsid w:val="000C3B18"/>
    <w:rsid w:val="000C77AB"/>
    <w:rsid w:val="000C7B9D"/>
    <w:rsid w:val="000D22A1"/>
    <w:rsid w:val="000D2BCA"/>
    <w:rsid w:val="000D4A66"/>
    <w:rsid w:val="000D6C3A"/>
    <w:rsid w:val="000E2D1A"/>
    <w:rsid w:val="000E2F50"/>
    <w:rsid w:val="000E63D5"/>
    <w:rsid w:val="000E788F"/>
    <w:rsid w:val="000F043C"/>
    <w:rsid w:val="000F05FA"/>
    <w:rsid w:val="000F489D"/>
    <w:rsid w:val="000F627B"/>
    <w:rsid w:val="00101808"/>
    <w:rsid w:val="00103F2A"/>
    <w:rsid w:val="00105799"/>
    <w:rsid w:val="0011199C"/>
    <w:rsid w:val="001130D6"/>
    <w:rsid w:val="00113747"/>
    <w:rsid w:val="00114501"/>
    <w:rsid w:val="00115FED"/>
    <w:rsid w:val="001223B7"/>
    <w:rsid w:val="00125121"/>
    <w:rsid w:val="00125629"/>
    <w:rsid w:val="00125ADD"/>
    <w:rsid w:val="00130817"/>
    <w:rsid w:val="00134B01"/>
    <w:rsid w:val="001361ED"/>
    <w:rsid w:val="00140024"/>
    <w:rsid w:val="00142AA0"/>
    <w:rsid w:val="00143E42"/>
    <w:rsid w:val="00144468"/>
    <w:rsid w:val="001452A5"/>
    <w:rsid w:val="00145CBE"/>
    <w:rsid w:val="00146DD7"/>
    <w:rsid w:val="00147862"/>
    <w:rsid w:val="0015375E"/>
    <w:rsid w:val="00154ABC"/>
    <w:rsid w:val="00162C76"/>
    <w:rsid w:val="00170556"/>
    <w:rsid w:val="0017089B"/>
    <w:rsid w:val="001739CD"/>
    <w:rsid w:val="00173B1D"/>
    <w:rsid w:val="00174564"/>
    <w:rsid w:val="00175312"/>
    <w:rsid w:val="00175F81"/>
    <w:rsid w:val="00177048"/>
    <w:rsid w:val="00186898"/>
    <w:rsid w:val="00187C00"/>
    <w:rsid w:val="00187C5B"/>
    <w:rsid w:val="00191AC7"/>
    <w:rsid w:val="001921A3"/>
    <w:rsid w:val="00193561"/>
    <w:rsid w:val="00195710"/>
    <w:rsid w:val="00197450"/>
    <w:rsid w:val="00197CF8"/>
    <w:rsid w:val="001A1A4B"/>
    <w:rsid w:val="001A279B"/>
    <w:rsid w:val="001A44E9"/>
    <w:rsid w:val="001A738F"/>
    <w:rsid w:val="001B0EC6"/>
    <w:rsid w:val="001B1B72"/>
    <w:rsid w:val="001B30CD"/>
    <w:rsid w:val="001B3DE5"/>
    <w:rsid w:val="001B3F14"/>
    <w:rsid w:val="001B43CD"/>
    <w:rsid w:val="001B50B7"/>
    <w:rsid w:val="001B56D7"/>
    <w:rsid w:val="001B5958"/>
    <w:rsid w:val="001C1BF0"/>
    <w:rsid w:val="001C33CD"/>
    <w:rsid w:val="001C3400"/>
    <w:rsid w:val="001C3922"/>
    <w:rsid w:val="001C4892"/>
    <w:rsid w:val="001C5F72"/>
    <w:rsid w:val="001C6C27"/>
    <w:rsid w:val="001C731A"/>
    <w:rsid w:val="001C77DE"/>
    <w:rsid w:val="001C7E05"/>
    <w:rsid w:val="001D0A9B"/>
    <w:rsid w:val="001D420B"/>
    <w:rsid w:val="001D4F63"/>
    <w:rsid w:val="001D5D49"/>
    <w:rsid w:val="001E5585"/>
    <w:rsid w:val="001E6A5F"/>
    <w:rsid w:val="001F2423"/>
    <w:rsid w:val="001F5243"/>
    <w:rsid w:val="001F52CC"/>
    <w:rsid w:val="001F64AF"/>
    <w:rsid w:val="00204AF2"/>
    <w:rsid w:val="00205717"/>
    <w:rsid w:val="00211441"/>
    <w:rsid w:val="00211D0C"/>
    <w:rsid w:val="00213C9D"/>
    <w:rsid w:val="00213FC4"/>
    <w:rsid w:val="002141B8"/>
    <w:rsid w:val="00215227"/>
    <w:rsid w:val="00216427"/>
    <w:rsid w:val="002230A1"/>
    <w:rsid w:val="00224B85"/>
    <w:rsid w:val="00227403"/>
    <w:rsid w:val="00230FEB"/>
    <w:rsid w:val="00231B6C"/>
    <w:rsid w:val="0023216A"/>
    <w:rsid w:val="00232E42"/>
    <w:rsid w:val="00233404"/>
    <w:rsid w:val="00235AC0"/>
    <w:rsid w:val="0023677C"/>
    <w:rsid w:val="00237C41"/>
    <w:rsid w:val="0024021A"/>
    <w:rsid w:val="002443CC"/>
    <w:rsid w:val="00244595"/>
    <w:rsid w:val="00244CA1"/>
    <w:rsid w:val="00246CC7"/>
    <w:rsid w:val="0024748D"/>
    <w:rsid w:val="00250757"/>
    <w:rsid w:val="00251446"/>
    <w:rsid w:val="00252DD0"/>
    <w:rsid w:val="00252E9F"/>
    <w:rsid w:val="00253E5D"/>
    <w:rsid w:val="00255FEC"/>
    <w:rsid w:val="002628B6"/>
    <w:rsid w:val="00263F54"/>
    <w:rsid w:val="00264C26"/>
    <w:rsid w:val="002660C5"/>
    <w:rsid w:val="00267364"/>
    <w:rsid w:val="00267648"/>
    <w:rsid w:val="002705B1"/>
    <w:rsid w:val="00270BCE"/>
    <w:rsid w:val="002715E7"/>
    <w:rsid w:val="00273CD0"/>
    <w:rsid w:val="002745CF"/>
    <w:rsid w:val="00275F84"/>
    <w:rsid w:val="00276A0E"/>
    <w:rsid w:val="00276B01"/>
    <w:rsid w:val="00280EB2"/>
    <w:rsid w:val="002811FB"/>
    <w:rsid w:val="002829F3"/>
    <w:rsid w:val="00283D72"/>
    <w:rsid w:val="00284636"/>
    <w:rsid w:val="00284D54"/>
    <w:rsid w:val="002858BF"/>
    <w:rsid w:val="00287318"/>
    <w:rsid w:val="00290430"/>
    <w:rsid w:val="002949A9"/>
    <w:rsid w:val="00296D1E"/>
    <w:rsid w:val="00297CF2"/>
    <w:rsid w:val="00297D2F"/>
    <w:rsid w:val="002A02E3"/>
    <w:rsid w:val="002A0881"/>
    <w:rsid w:val="002A0EF1"/>
    <w:rsid w:val="002A1859"/>
    <w:rsid w:val="002A305E"/>
    <w:rsid w:val="002A427F"/>
    <w:rsid w:val="002B0697"/>
    <w:rsid w:val="002B3830"/>
    <w:rsid w:val="002C2C97"/>
    <w:rsid w:val="002C4243"/>
    <w:rsid w:val="002C47F8"/>
    <w:rsid w:val="002C7686"/>
    <w:rsid w:val="002D0F52"/>
    <w:rsid w:val="002D20E8"/>
    <w:rsid w:val="002D2B1B"/>
    <w:rsid w:val="002E1798"/>
    <w:rsid w:val="002E32F6"/>
    <w:rsid w:val="002E4E00"/>
    <w:rsid w:val="002E6900"/>
    <w:rsid w:val="002E7C68"/>
    <w:rsid w:val="002F3512"/>
    <w:rsid w:val="002F6AB4"/>
    <w:rsid w:val="00301AAD"/>
    <w:rsid w:val="0030376F"/>
    <w:rsid w:val="00304918"/>
    <w:rsid w:val="00304E16"/>
    <w:rsid w:val="003062B9"/>
    <w:rsid w:val="00306F1D"/>
    <w:rsid w:val="003119E1"/>
    <w:rsid w:val="00311B96"/>
    <w:rsid w:val="00315065"/>
    <w:rsid w:val="00317FF0"/>
    <w:rsid w:val="00321479"/>
    <w:rsid w:val="00322475"/>
    <w:rsid w:val="00322638"/>
    <w:rsid w:val="003227F7"/>
    <w:rsid w:val="003252BF"/>
    <w:rsid w:val="003268AE"/>
    <w:rsid w:val="00326E04"/>
    <w:rsid w:val="00326FB0"/>
    <w:rsid w:val="003329E5"/>
    <w:rsid w:val="0033399A"/>
    <w:rsid w:val="00334736"/>
    <w:rsid w:val="00334B69"/>
    <w:rsid w:val="00336D1C"/>
    <w:rsid w:val="00337470"/>
    <w:rsid w:val="0033767A"/>
    <w:rsid w:val="00340E25"/>
    <w:rsid w:val="00342725"/>
    <w:rsid w:val="003437CD"/>
    <w:rsid w:val="003447A8"/>
    <w:rsid w:val="00345673"/>
    <w:rsid w:val="00350648"/>
    <w:rsid w:val="003515FE"/>
    <w:rsid w:val="00352A41"/>
    <w:rsid w:val="00352B47"/>
    <w:rsid w:val="00352DBB"/>
    <w:rsid w:val="00357B46"/>
    <w:rsid w:val="00360FA4"/>
    <w:rsid w:val="00361045"/>
    <w:rsid w:val="003611CC"/>
    <w:rsid w:val="00362BB4"/>
    <w:rsid w:val="00363BDD"/>
    <w:rsid w:val="003664BC"/>
    <w:rsid w:val="00367183"/>
    <w:rsid w:val="003732A2"/>
    <w:rsid w:val="003741C0"/>
    <w:rsid w:val="00376D34"/>
    <w:rsid w:val="00376DFC"/>
    <w:rsid w:val="00381060"/>
    <w:rsid w:val="00384070"/>
    <w:rsid w:val="00385E60"/>
    <w:rsid w:val="0038746E"/>
    <w:rsid w:val="003911F3"/>
    <w:rsid w:val="00391462"/>
    <w:rsid w:val="00392C5F"/>
    <w:rsid w:val="003950FD"/>
    <w:rsid w:val="003A2749"/>
    <w:rsid w:val="003A4FBA"/>
    <w:rsid w:val="003A6CC5"/>
    <w:rsid w:val="003B26C4"/>
    <w:rsid w:val="003B4E32"/>
    <w:rsid w:val="003B50A3"/>
    <w:rsid w:val="003B53BD"/>
    <w:rsid w:val="003B6596"/>
    <w:rsid w:val="003B65B7"/>
    <w:rsid w:val="003C0DB7"/>
    <w:rsid w:val="003C0E03"/>
    <w:rsid w:val="003C161B"/>
    <w:rsid w:val="003C1737"/>
    <w:rsid w:val="003C1C20"/>
    <w:rsid w:val="003C1C56"/>
    <w:rsid w:val="003C2789"/>
    <w:rsid w:val="003C6B24"/>
    <w:rsid w:val="003D3356"/>
    <w:rsid w:val="003D40A6"/>
    <w:rsid w:val="003E004B"/>
    <w:rsid w:val="003E3FF3"/>
    <w:rsid w:val="003E6261"/>
    <w:rsid w:val="003E6CA1"/>
    <w:rsid w:val="003E736E"/>
    <w:rsid w:val="003E79D9"/>
    <w:rsid w:val="003F2F56"/>
    <w:rsid w:val="003F5333"/>
    <w:rsid w:val="003F637F"/>
    <w:rsid w:val="003F6A45"/>
    <w:rsid w:val="003F7E14"/>
    <w:rsid w:val="004007C0"/>
    <w:rsid w:val="00401257"/>
    <w:rsid w:val="0040169C"/>
    <w:rsid w:val="00401BC3"/>
    <w:rsid w:val="00402347"/>
    <w:rsid w:val="00406C33"/>
    <w:rsid w:val="00407858"/>
    <w:rsid w:val="00411E28"/>
    <w:rsid w:val="00413684"/>
    <w:rsid w:val="0041428F"/>
    <w:rsid w:val="0041626A"/>
    <w:rsid w:val="004170E9"/>
    <w:rsid w:val="004203DF"/>
    <w:rsid w:val="0042158A"/>
    <w:rsid w:val="00421A45"/>
    <w:rsid w:val="00421B9E"/>
    <w:rsid w:val="00422954"/>
    <w:rsid w:val="00423032"/>
    <w:rsid w:val="004231A1"/>
    <w:rsid w:val="00426BD3"/>
    <w:rsid w:val="0043183E"/>
    <w:rsid w:val="0044248E"/>
    <w:rsid w:val="0044362C"/>
    <w:rsid w:val="00443769"/>
    <w:rsid w:val="00443CAA"/>
    <w:rsid w:val="00444124"/>
    <w:rsid w:val="00444290"/>
    <w:rsid w:val="00444C70"/>
    <w:rsid w:val="00445090"/>
    <w:rsid w:val="004524C0"/>
    <w:rsid w:val="00452EEC"/>
    <w:rsid w:val="0045514E"/>
    <w:rsid w:val="0045610B"/>
    <w:rsid w:val="0046534D"/>
    <w:rsid w:val="00466CD5"/>
    <w:rsid w:val="00476112"/>
    <w:rsid w:val="00477A15"/>
    <w:rsid w:val="004835F3"/>
    <w:rsid w:val="00486D47"/>
    <w:rsid w:val="004923F1"/>
    <w:rsid w:val="00493379"/>
    <w:rsid w:val="00493E1B"/>
    <w:rsid w:val="0049C659"/>
    <w:rsid w:val="004A02CB"/>
    <w:rsid w:val="004A2302"/>
    <w:rsid w:val="004A27D4"/>
    <w:rsid w:val="004A5C42"/>
    <w:rsid w:val="004B0C31"/>
    <w:rsid w:val="004B1B84"/>
    <w:rsid w:val="004B3B47"/>
    <w:rsid w:val="004B70E9"/>
    <w:rsid w:val="004C5256"/>
    <w:rsid w:val="004C78C6"/>
    <w:rsid w:val="004D0F7E"/>
    <w:rsid w:val="004D3298"/>
    <w:rsid w:val="004D3BA9"/>
    <w:rsid w:val="004E0224"/>
    <w:rsid w:val="004E1274"/>
    <w:rsid w:val="004E1AAB"/>
    <w:rsid w:val="004E1EF5"/>
    <w:rsid w:val="004E30CC"/>
    <w:rsid w:val="004E7C82"/>
    <w:rsid w:val="004F0DE3"/>
    <w:rsid w:val="004F1490"/>
    <w:rsid w:val="004F2556"/>
    <w:rsid w:val="004F4D65"/>
    <w:rsid w:val="004F5AC1"/>
    <w:rsid w:val="004F7928"/>
    <w:rsid w:val="0050086B"/>
    <w:rsid w:val="00500F4D"/>
    <w:rsid w:val="00501572"/>
    <w:rsid w:val="005042C3"/>
    <w:rsid w:val="00504391"/>
    <w:rsid w:val="005063D9"/>
    <w:rsid w:val="00507661"/>
    <w:rsid w:val="005078CF"/>
    <w:rsid w:val="00510530"/>
    <w:rsid w:val="0051395B"/>
    <w:rsid w:val="00513977"/>
    <w:rsid w:val="005140B0"/>
    <w:rsid w:val="0051412B"/>
    <w:rsid w:val="0051755C"/>
    <w:rsid w:val="0051760E"/>
    <w:rsid w:val="00520ADB"/>
    <w:rsid w:val="005235FB"/>
    <w:rsid w:val="00524B34"/>
    <w:rsid w:val="00526B97"/>
    <w:rsid w:val="00530866"/>
    <w:rsid w:val="00530E8D"/>
    <w:rsid w:val="00531100"/>
    <w:rsid w:val="0053125F"/>
    <w:rsid w:val="005316CD"/>
    <w:rsid w:val="00532A5F"/>
    <w:rsid w:val="00533FAF"/>
    <w:rsid w:val="0053428C"/>
    <w:rsid w:val="0053754E"/>
    <w:rsid w:val="00540467"/>
    <w:rsid w:val="0054050A"/>
    <w:rsid w:val="005418B2"/>
    <w:rsid w:val="00542D45"/>
    <w:rsid w:val="005509B7"/>
    <w:rsid w:val="00550FBB"/>
    <w:rsid w:val="00553CEB"/>
    <w:rsid w:val="0055521F"/>
    <w:rsid w:val="00555DBD"/>
    <w:rsid w:val="005569E9"/>
    <w:rsid w:val="00562EBD"/>
    <w:rsid w:val="0056422A"/>
    <w:rsid w:val="0056702E"/>
    <w:rsid w:val="0057311F"/>
    <w:rsid w:val="00573635"/>
    <w:rsid w:val="00573D2F"/>
    <w:rsid w:val="00574F9C"/>
    <w:rsid w:val="00576F28"/>
    <w:rsid w:val="005801DE"/>
    <w:rsid w:val="005806B6"/>
    <w:rsid w:val="00580D93"/>
    <w:rsid w:val="005850DF"/>
    <w:rsid w:val="00586E66"/>
    <w:rsid w:val="00593E93"/>
    <w:rsid w:val="00594E91"/>
    <w:rsid w:val="00595635"/>
    <w:rsid w:val="005970EA"/>
    <w:rsid w:val="005A0E6E"/>
    <w:rsid w:val="005A1EB8"/>
    <w:rsid w:val="005A36CE"/>
    <w:rsid w:val="005A38E1"/>
    <w:rsid w:val="005A3FAB"/>
    <w:rsid w:val="005A4604"/>
    <w:rsid w:val="005B014C"/>
    <w:rsid w:val="005B2A5D"/>
    <w:rsid w:val="005B2EB7"/>
    <w:rsid w:val="005B2F16"/>
    <w:rsid w:val="005B3D0D"/>
    <w:rsid w:val="005B532F"/>
    <w:rsid w:val="005B57CA"/>
    <w:rsid w:val="005B6362"/>
    <w:rsid w:val="005B6AB6"/>
    <w:rsid w:val="005B7E7A"/>
    <w:rsid w:val="005C0AA6"/>
    <w:rsid w:val="005C1BD5"/>
    <w:rsid w:val="005C262D"/>
    <w:rsid w:val="005C3382"/>
    <w:rsid w:val="005C33C1"/>
    <w:rsid w:val="005C5D58"/>
    <w:rsid w:val="005C7DD6"/>
    <w:rsid w:val="005D08C4"/>
    <w:rsid w:val="005D41A1"/>
    <w:rsid w:val="005D43DC"/>
    <w:rsid w:val="005D48B9"/>
    <w:rsid w:val="005D4CA5"/>
    <w:rsid w:val="005D5D5A"/>
    <w:rsid w:val="005D7434"/>
    <w:rsid w:val="005E07D0"/>
    <w:rsid w:val="005E21F8"/>
    <w:rsid w:val="005E3934"/>
    <w:rsid w:val="005E459B"/>
    <w:rsid w:val="005E7274"/>
    <w:rsid w:val="005F12A7"/>
    <w:rsid w:val="005F5E27"/>
    <w:rsid w:val="005F5EA3"/>
    <w:rsid w:val="005F7168"/>
    <w:rsid w:val="006019FC"/>
    <w:rsid w:val="00602007"/>
    <w:rsid w:val="006036ED"/>
    <w:rsid w:val="0061098C"/>
    <w:rsid w:val="00611DF0"/>
    <w:rsid w:val="00612668"/>
    <w:rsid w:val="006127F5"/>
    <w:rsid w:val="00612A85"/>
    <w:rsid w:val="00613542"/>
    <w:rsid w:val="00623158"/>
    <w:rsid w:val="00624F0C"/>
    <w:rsid w:val="00625830"/>
    <w:rsid w:val="00625CFF"/>
    <w:rsid w:val="0062601C"/>
    <w:rsid w:val="00626B4B"/>
    <w:rsid w:val="00626BC7"/>
    <w:rsid w:val="00627B50"/>
    <w:rsid w:val="006303F2"/>
    <w:rsid w:val="006310C7"/>
    <w:rsid w:val="006326CC"/>
    <w:rsid w:val="00633341"/>
    <w:rsid w:val="00634933"/>
    <w:rsid w:val="00637498"/>
    <w:rsid w:val="00637953"/>
    <w:rsid w:val="00640137"/>
    <w:rsid w:val="006434C5"/>
    <w:rsid w:val="00644776"/>
    <w:rsid w:val="00653DEB"/>
    <w:rsid w:val="006545E8"/>
    <w:rsid w:val="00655A9B"/>
    <w:rsid w:val="00656842"/>
    <w:rsid w:val="00661089"/>
    <w:rsid w:val="00661E01"/>
    <w:rsid w:val="00664358"/>
    <w:rsid w:val="00664D59"/>
    <w:rsid w:val="006653BD"/>
    <w:rsid w:val="00666411"/>
    <w:rsid w:val="00671EF7"/>
    <w:rsid w:val="006729FD"/>
    <w:rsid w:val="00674122"/>
    <w:rsid w:val="00675630"/>
    <w:rsid w:val="00675996"/>
    <w:rsid w:val="00677CF0"/>
    <w:rsid w:val="0068220D"/>
    <w:rsid w:val="00683C83"/>
    <w:rsid w:val="0068429F"/>
    <w:rsid w:val="0068469A"/>
    <w:rsid w:val="00691517"/>
    <w:rsid w:val="00691D39"/>
    <w:rsid w:val="00692761"/>
    <w:rsid w:val="00692F32"/>
    <w:rsid w:val="006931CD"/>
    <w:rsid w:val="00695B6D"/>
    <w:rsid w:val="006A4675"/>
    <w:rsid w:val="006A53F3"/>
    <w:rsid w:val="006B239B"/>
    <w:rsid w:val="006B3F66"/>
    <w:rsid w:val="006B4816"/>
    <w:rsid w:val="006B5643"/>
    <w:rsid w:val="006B5C25"/>
    <w:rsid w:val="006B657F"/>
    <w:rsid w:val="006C0624"/>
    <w:rsid w:val="006C2648"/>
    <w:rsid w:val="006C3097"/>
    <w:rsid w:val="006C374E"/>
    <w:rsid w:val="006C3CC1"/>
    <w:rsid w:val="006C4102"/>
    <w:rsid w:val="006D0977"/>
    <w:rsid w:val="006D1377"/>
    <w:rsid w:val="006D3944"/>
    <w:rsid w:val="006D4452"/>
    <w:rsid w:val="006D4695"/>
    <w:rsid w:val="006D48A0"/>
    <w:rsid w:val="006E1DBB"/>
    <w:rsid w:val="006E28D6"/>
    <w:rsid w:val="006E2AA8"/>
    <w:rsid w:val="006E36FD"/>
    <w:rsid w:val="006E4081"/>
    <w:rsid w:val="006E5640"/>
    <w:rsid w:val="006E6ED9"/>
    <w:rsid w:val="006E7C4C"/>
    <w:rsid w:val="006F13A7"/>
    <w:rsid w:val="006F1429"/>
    <w:rsid w:val="0070017B"/>
    <w:rsid w:val="0070367E"/>
    <w:rsid w:val="007141E1"/>
    <w:rsid w:val="007151A1"/>
    <w:rsid w:val="00715784"/>
    <w:rsid w:val="0071717A"/>
    <w:rsid w:val="007200F0"/>
    <w:rsid w:val="00720B28"/>
    <w:rsid w:val="007217AD"/>
    <w:rsid w:val="00723D36"/>
    <w:rsid w:val="00724309"/>
    <w:rsid w:val="00725198"/>
    <w:rsid w:val="00733D6F"/>
    <w:rsid w:val="007348EF"/>
    <w:rsid w:val="00735CDC"/>
    <w:rsid w:val="00742636"/>
    <w:rsid w:val="007427FA"/>
    <w:rsid w:val="00743CF4"/>
    <w:rsid w:val="007507C7"/>
    <w:rsid w:val="00751306"/>
    <w:rsid w:val="00756AE0"/>
    <w:rsid w:val="0076034C"/>
    <w:rsid w:val="007606D8"/>
    <w:rsid w:val="007639FE"/>
    <w:rsid w:val="00765A6F"/>
    <w:rsid w:val="00767BF1"/>
    <w:rsid w:val="00767EC4"/>
    <w:rsid w:val="00775425"/>
    <w:rsid w:val="007779BB"/>
    <w:rsid w:val="0078121B"/>
    <w:rsid w:val="00783FE8"/>
    <w:rsid w:val="00784B30"/>
    <w:rsid w:val="00787DAD"/>
    <w:rsid w:val="00790015"/>
    <w:rsid w:val="00791D9C"/>
    <w:rsid w:val="00794702"/>
    <w:rsid w:val="00794838"/>
    <w:rsid w:val="007961C1"/>
    <w:rsid w:val="007A0296"/>
    <w:rsid w:val="007A2138"/>
    <w:rsid w:val="007A2B20"/>
    <w:rsid w:val="007A7141"/>
    <w:rsid w:val="007A7A3A"/>
    <w:rsid w:val="007A7F17"/>
    <w:rsid w:val="007B10FE"/>
    <w:rsid w:val="007B2777"/>
    <w:rsid w:val="007B5D14"/>
    <w:rsid w:val="007B5E4B"/>
    <w:rsid w:val="007C21D5"/>
    <w:rsid w:val="007C3E33"/>
    <w:rsid w:val="007D0CE8"/>
    <w:rsid w:val="007D1CAA"/>
    <w:rsid w:val="007D24DE"/>
    <w:rsid w:val="007D46C1"/>
    <w:rsid w:val="007D5C9C"/>
    <w:rsid w:val="007E048D"/>
    <w:rsid w:val="007E16E6"/>
    <w:rsid w:val="007E17C6"/>
    <w:rsid w:val="007E4576"/>
    <w:rsid w:val="007E75D7"/>
    <w:rsid w:val="007F27F3"/>
    <w:rsid w:val="007F2B71"/>
    <w:rsid w:val="007F2F76"/>
    <w:rsid w:val="007F335E"/>
    <w:rsid w:val="007F5F75"/>
    <w:rsid w:val="007F77E3"/>
    <w:rsid w:val="007F79A1"/>
    <w:rsid w:val="00800A08"/>
    <w:rsid w:val="00801954"/>
    <w:rsid w:val="00801AA8"/>
    <w:rsid w:val="008020A8"/>
    <w:rsid w:val="00802A9D"/>
    <w:rsid w:val="00805F8D"/>
    <w:rsid w:val="00806037"/>
    <w:rsid w:val="00806417"/>
    <w:rsid w:val="008064B5"/>
    <w:rsid w:val="00806550"/>
    <w:rsid w:val="008067E9"/>
    <w:rsid w:val="0081360E"/>
    <w:rsid w:val="00813DFF"/>
    <w:rsid w:val="00814610"/>
    <w:rsid w:val="00814A8B"/>
    <w:rsid w:val="008172B3"/>
    <w:rsid w:val="008175EC"/>
    <w:rsid w:val="0082069A"/>
    <w:rsid w:val="00821D67"/>
    <w:rsid w:val="0082400A"/>
    <w:rsid w:val="00824A92"/>
    <w:rsid w:val="00826663"/>
    <w:rsid w:val="00827224"/>
    <w:rsid w:val="00827647"/>
    <w:rsid w:val="0083140A"/>
    <w:rsid w:val="00832E4A"/>
    <w:rsid w:val="00835811"/>
    <w:rsid w:val="00836FD6"/>
    <w:rsid w:val="008404D3"/>
    <w:rsid w:val="008406E8"/>
    <w:rsid w:val="00840DFE"/>
    <w:rsid w:val="008412CF"/>
    <w:rsid w:val="00841CA4"/>
    <w:rsid w:val="00844701"/>
    <w:rsid w:val="008449E7"/>
    <w:rsid w:val="00844AC5"/>
    <w:rsid w:val="0084502D"/>
    <w:rsid w:val="00845A6C"/>
    <w:rsid w:val="008469F8"/>
    <w:rsid w:val="00846FD8"/>
    <w:rsid w:val="008474D9"/>
    <w:rsid w:val="008500EB"/>
    <w:rsid w:val="00851488"/>
    <w:rsid w:val="008518F0"/>
    <w:rsid w:val="00852E84"/>
    <w:rsid w:val="00855B04"/>
    <w:rsid w:val="00857622"/>
    <w:rsid w:val="00860342"/>
    <w:rsid w:val="00860658"/>
    <w:rsid w:val="00862752"/>
    <w:rsid w:val="00864EF5"/>
    <w:rsid w:val="00866661"/>
    <w:rsid w:val="00867FEE"/>
    <w:rsid w:val="00871B68"/>
    <w:rsid w:val="00871CAA"/>
    <w:rsid w:val="00872B43"/>
    <w:rsid w:val="00873D6D"/>
    <w:rsid w:val="00874DC3"/>
    <w:rsid w:val="00875500"/>
    <w:rsid w:val="00875E84"/>
    <w:rsid w:val="00881BA0"/>
    <w:rsid w:val="00882B3F"/>
    <w:rsid w:val="0088398B"/>
    <w:rsid w:val="00883EF8"/>
    <w:rsid w:val="00884066"/>
    <w:rsid w:val="00884969"/>
    <w:rsid w:val="00885EE5"/>
    <w:rsid w:val="00886144"/>
    <w:rsid w:val="008870FF"/>
    <w:rsid w:val="0089306D"/>
    <w:rsid w:val="008A046F"/>
    <w:rsid w:val="008A45B9"/>
    <w:rsid w:val="008B0414"/>
    <w:rsid w:val="008B104A"/>
    <w:rsid w:val="008B2241"/>
    <w:rsid w:val="008B2294"/>
    <w:rsid w:val="008B6E8A"/>
    <w:rsid w:val="008B7B34"/>
    <w:rsid w:val="008B7C3A"/>
    <w:rsid w:val="008C0293"/>
    <w:rsid w:val="008C0445"/>
    <w:rsid w:val="008C3A3E"/>
    <w:rsid w:val="008C4D83"/>
    <w:rsid w:val="008C6B1F"/>
    <w:rsid w:val="008D0639"/>
    <w:rsid w:val="008D375A"/>
    <w:rsid w:val="008D5C10"/>
    <w:rsid w:val="008D624B"/>
    <w:rsid w:val="008D7069"/>
    <w:rsid w:val="008D7BE7"/>
    <w:rsid w:val="008E05B5"/>
    <w:rsid w:val="008E0752"/>
    <w:rsid w:val="008E0A7F"/>
    <w:rsid w:val="008E5E34"/>
    <w:rsid w:val="008F0025"/>
    <w:rsid w:val="008F709B"/>
    <w:rsid w:val="00901002"/>
    <w:rsid w:val="00902CD5"/>
    <w:rsid w:val="00902F8F"/>
    <w:rsid w:val="009033DC"/>
    <w:rsid w:val="00904ED4"/>
    <w:rsid w:val="00912643"/>
    <w:rsid w:val="00915853"/>
    <w:rsid w:val="00915FA3"/>
    <w:rsid w:val="009167CE"/>
    <w:rsid w:val="00917FBB"/>
    <w:rsid w:val="009221B5"/>
    <w:rsid w:val="0092453D"/>
    <w:rsid w:val="009260E6"/>
    <w:rsid w:val="0093107C"/>
    <w:rsid w:val="00931AE8"/>
    <w:rsid w:val="0093300D"/>
    <w:rsid w:val="00933CF5"/>
    <w:rsid w:val="00935CD2"/>
    <w:rsid w:val="00935D8A"/>
    <w:rsid w:val="00937DED"/>
    <w:rsid w:val="00942D30"/>
    <w:rsid w:val="00943653"/>
    <w:rsid w:val="00944D13"/>
    <w:rsid w:val="00952921"/>
    <w:rsid w:val="00953EDE"/>
    <w:rsid w:val="009551D1"/>
    <w:rsid w:val="00955845"/>
    <w:rsid w:val="009561AB"/>
    <w:rsid w:val="0095625A"/>
    <w:rsid w:val="009562C0"/>
    <w:rsid w:val="009563A5"/>
    <w:rsid w:val="00960F25"/>
    <w:rsid w:val="00961644"/>
    <w:rsid w:val="00965573"/>
    <w:rsid w:val="00970865"/>
    <w:rsid w:val="009738E9"/>
    <w:rsid w:val="00973979"/>
    <w:rsid w:val="009759A3"/>
    <w:rsid w:val="00976011"/>
    <w:rsid w:val="009762FB"/>
    <w:rsid w:val="00976730"/>
    <w:rsid w:val="00977B24"/>
    <w:rsid w:val="00982ADF"/>
    <w:rsid w:val="009842C2"/>
    <w:rsid w:val="009857EE"/>
    <w:rsid w:val="00987BC4"/>
    <w:rsid w:val="00992111"/>
    <w:rsid w:val="0099346C"/>
    <w:rsid w:val="0099385E"/>
    <w:rsid w:val="00994FB0"/>
    <w:rsid w:val="009A2555"/>
    <w:rsid w:val="009A2AF1"/>
    <w:rsid w:val="009A3375"/>
    <w:rsid w:val="009A7612"/>
    <w:rsid w:val="009B0437"/>
    <w:rsid w:val="009B09A4"/>
    <w:rsid w:val="009B18CA"/>
    <w:rsid w:val="009B29B4"/>
    <w:rsid w:val="009B4E31"/>
    <w:rsid w:val="009C166C"/>
    <w:rsid w:val="009C2057"/>
    <w:rsid w:val="009C2AA8"/>
    <w:rsid w:val="009C36FE"/>
    <w:rsid w:val="009C7AF4"/>
    <w:rsid w:val="009C7D3B"/>
    <w:rsid w:val="009D7288"/>
    <w:rsid w:val="009E1DA0"/>
    <w:rsid w:val="009E20E0"/>
    <w:rsid w:val="009E2517"/>
    <w:rsid w:val="009F17E5"/>
    <w:rsid w:val="009F375A"/>
    <w:rsid w:val="009FDC20"/>
    <w:rsid w:val="00A00226"/>
    <w:rsid w:val="00A02514"/>
    <w:rsid w:val="00A02FC9"/>
    <w:rsid w:val="00A04F8B"/>
    <w:rsid w:val="00A06177"/>
    <w:rsid w:val="00A10122"/>
    <w:rsid w:val="00A13D82"/>
    <w:rsid w:val="00A1450A"/>
    <w:rsid w:val="00A158D6"/>
    <w:rsid w:val="00A169C5"/>
    <w:rsid w:val="00A17772"/>
    <w:rsid w:val="00A2125A"/>
    <w:rsid w:val="00A212C8"/>
    <w:rsid w:val="00A2144C"/>
    <w:rsid w:val="00A238C8"/>
    <w:rsid w:val="00A256B4"/>
    <w:rsid w:val="00A25A93"/>
    <w:rsid w:val="00A264AA"/>
    <w:rsid w:val="00A26DA9"/>
    <w:rsid w:val="00A27A8F"/>
    <w:rsid w:val="00A33F6C"/>
    <w:rsid w:val="00A35876"/>
    <w:rsid w:val="00A36229"/>
    <w:rsid w:val="00A4197D"/>
    <w:rsid w:val="00A4204C"/>
    <w:rsid w:val="00A423E7"/>
    <w:rsid w:val="00A438CE"/>
    <w:rsid w:val="00A45258"/>
    <w:rsid w:val="00A45403"/>
    <w:rsid w:val="00A473AA"/>
    <w:rsid w:val="00A475E9"/>
    <w:rsid w:val="00A50624"/>
    <w:rsid w:val="00A50F52"/>
    <w:rsid w:val="00A52FF0"/>
    <w:rsid w:val="00A545D9"/>
    <w:rsid w:val="00A54A6C"/>
    <w:rsid w:val="00A54EE2"/>
    <w:rsid w:val="00A5548C"/>
    <w:rsid w:val="00A61244"/>
    <w:rsid w:val="00A612B8"/>
    <w:rsid w:val="00A62017"/>
    <w:rsid w:val="00A634ED"/>
    <w:rsid w:val="00A6446B"/>
    <w:rsid w:val="00A668D0"/>
    <w:rsid w:val="00A671A9"/>
    <w:rsid w:val="00A718FA"/>
    <w:rsid w:val="00A71991"/>
    <w:rsid w:val="00A72458"/>
    <w:rsid w:val="00A73D80"/>
    <w:rsid w:val="00A74E94"/>
    <w:rsid w:val="00A76BAC"/>
    <w:rsid w:val="00A77943"/>
    <w:rsid w:val="00A81995"/>
    <w:rsid w:val="00A85B51"/>
    <w:rsid w:val="00A85E2A"/>
    <w:rsid w:val="00A8732E"/>
    <w:rsid w:val="00A90924"/>
    <w:rsid w:val="00A9296B"/>
    <w:rsid w:val="00A934A2"/>
    <w:rsid w:val="00A943F8"/>
    <w:rsid w:val="00A958DB"/>
    <w:rsid w:val="00A974FF"/>
    <w:rsid w:val="00AA180D"/>
    <w:rsid w:val="00AA27E1"/>
    <w:rsid w:val="00AA2D43"/>
    <w:rsid w:val="00AA2EA8"/>
    <w:rsid w:val="00AA5FB5"/>
    <w:rsid w:val="00AA6AD0"/>
    <w:rsid w:val="00AB093A"/>
    <w:rsid w:val="00AB1965"/>
    <w:rsid w:val="00AB2074"/>
    <w:rsid w:val="00AC0425"/>
    <w:rsid w:val="00AC087B"/>
    <w:rsid w:val="00AC188B"/>
    <w:rsid w:val="00AC4FBA"/>
    <w:rsid w:val="00AD0CD4"/>
    <w:rsid w:val="00AD2847"/>
    <w:rsid w:val="00AD3432"/>
    <w:rsid w:val="00AD5FF6"/>
    <w:rsid w:val="00AD6B13"/>
    <w:rsid w:val="00AE3101"/>
    <w:rsid w:val="00AE367F"/>
    <w:rsid w:val="00AE48A4"/>
    <w:rsid w:val="00AE4A7B"/>
    <w:rsid w:val="00AE6285"/>
    <w:rsid w:val="00AE7356"/>
    <w:rsid w:val="00AF25E4"/>
    <w:rsid w:val="00AF3124"/>
    <w:rsid w:val="00AF439F"/>
    <w:rsid w:val="00AF5DAC"/>
    <w:rsid w:val="00B040D6"/>
    <w:rsid w:val="00B046A3"/>
    <w:rsid w:val="00B0710E"/>
    <w:rsid w:val="00B07EC1"/>
    <w:rsid w:val="00B10E74"/>
    <w:rsid w:val="00B1168E"/>
    <w:rsid w:val="00B12E1B"/>
    <w:rsid w:val="00B17E10"/>
    <w:rsid w:val="00B21C29"/>
    <w:rsid w:val="00B222A1"/>
    <w:rsid w:val="00B24870"/>
    <w:rsid w:val="00B25570"/>
    <w:rsid w:val="00B26EC5"/>
    <w:rsid w:val="00B32301"/>
    <w:rsid w:val="00B36218"/>
    <w:rsid w:val="00B3749E"/>
    <w:rsid w:val="00B37A5D"/>
    <w:rsid w:val="00B37B4D"/>
    <w:rsid w:val="00B41807"/>
    <w:rsid w:val="00B425C1"/>
    <w:rsid w:val="00B439F2"/>
    <w:rsid w:val="00B45E41"/>
    <w:rsid w:val="00B47472"/>
    <w:rsid w:val="00B4758B"/>
    <w:rsid w:val="00B47EA3"/>
    <w:rsid w:val="00B5082E"/>
    <w:rsid w:val="00B56052"/>
    <w:rsid w:val="00B5708F"/>
    <w:rsid w:val="00B57649"/>
    <w:rsid w:val="00B6135C"/>
    <w:rsid w:val="00B618BE"/>
    <w:rsid w:val="00B62E4B"/>
    <w:rsid w:val="00B64670"/>
    <w:rsid w:val="00B65213"/>
    <w:rsid w:val="00B7483A"/>
    <w:rsid w:val="00B82151"/>
    <w:rsid w:val="00B8278B"/>
    <w:rsid w:val="00B841B8"/>
    <w:rsid w:val="00B8615D"/>
    <w:rsid w:val="00B93BB6"/>
    <w:rsid w:val="00B940D4"/>
    <w:rsid w:val="00B96B17"/>
    <w:rsid w:val="00B97D06"/>
    <w:rsid w:val="00BA59CE"/>
    <w:rsid w:val="00BA79F8"/>
    <w:rsid w:val="00BB0057"/>
    <w:rsid w:val="00BB02B1"/>
    <w:rsid w:val="00BB11CC"/>
    <w:rsid w:val="00BB1AD5"/>
    <w:rsid w:val="00BB1E72"/>
    <w:rsid w:val="00BB2238"/>
    <w:rsid w:val="00BB2B61"/>
    <w:rsid w:val="00BB60D0"/>
    <w:rsid w:val="00BB75E7"/>
    <w:rsid w:val="00BC0AAD"/>
    <w:rsid w:val="00BC31DE"/>
    <w:rsid w:val="00BC550B"/>
    <w:rsid w:val="00BC6FBC"/>
    <w:rsid w:val="00BC786A"/>
    <w:rsid w:val="00BD1551"/>
    <w:rsid w:val="00BD2570"/>
    <w:rsid w:val="00BD2A12"/>
    <w:rsid w:val="00BD317A"/>
    <w:rsid w:val="00BD334A"/>
    <w:rsid w:val="00BD3B79"/>
    <w:rsid w:val="00BD3C8E"/>
    <w:rsid w:val="00BD567D"/>
    <w:rsid w:val="00BD6349"/>
    <w:rsid w:val="00BD639A"/>
    <w:rsid w:val="00BE1F30"/>
    <w:rsid w:val="00BE328C"/>
    <w:rsid w:val="00BE384E"/>
    <w:rsid w:val="00BE3BCB"/>
    <w:rsid w:val="00BE424E"/>
    <w:rsid w:val="00BE7238"/>
    <w:rsid w:val="00BE761B"/>
    <w:rsid w:val="00BF4EBF"/>
    <w:rsid w:val="00BF6304"/>
    <w:rsid w:val="00C0073B"/>
    <w:rsid w:val="00C00CB2"/>
    <w:rsid w:val="00C02429"/>
    <w:rsid w:val="00C0425D"/>
    <w:rsid w:val="00C044CD"/>
    <w:rsid w:val="00C05E9A"/>
    <w:rsid w:val="00C06091"/>
    <w:rsid w:val="00C130A8"/>
    <w:rsid w:val="00C136F1"/>
    <w:rsid w:val="00C14239"/>
    <w:rsid w:val="00C14F11"/>
    <w:rsid w:val="00C1751C"/>
    <w:rsid w:val="00C216D2"/>
    <w:rsid w:val="00C2294A"/>
    <w:rsid w:val="00C231ED"/>
    <w:rsid w:val="00C2627D"/>
    <w:rsid w:val="00C263A8"/>
    <w:rsid w:val="00C27BC9"/>
    <w:rsid w:val="00C27BD9"/>
    <w:rsid w:val="00C30945"/>
    <w:rsid w:val="00C3458B"/>
    <w:rsid w:val="00C349B8"/>
    <w:rsid w:val="00C37A0B"/>
    <w:rsid w:val="00C404A9"/>
    <w:rsid w:val="00C411D0"/>
    <w:rsid w:val="00C419C4"/>
    <w:rsid w:val="00C44235"/>
    <w:rsid w:val="00C44AA7"/>
    <w:rsid w:val="00C4625A"/>
    <w:rsid w:val="00C470A1"/>
    <w:rsid w:val="00C504A5"/>
    <w:rsid w:val="00C507B0"/>
    <w:rsid w:val="00C51218"/>
    <w:rsid w:val="00C54DF5"/>
    <w:rsid w:val="00C5542E"/>
    <w:rsid w:val="00C554B3"/>
    <w:rsid w:val="00C56422"/>
    <w:rsid w:val="00C658A3"/>
    <w:rsid w:val="00C66FC8"/>
    <w:rsid w:val="00C72F68"/>
    <w:rsid w:val="00C7423E"/>
    <w:rsid w:val="00C77FEB"/>
    <w:rsid w:val="00C81234"/>
    <w:rsid w:val="00C81FF0"/>
    <w:rsid w:val="00C820C4"/>
    <w:rsid w:val="00C82DAE"/>
    <w:rsid w:val="00C85873"/>
    <w:rsid w:val="00C85895"/>
    <w:rsid w:val="00C87A6E"/>
    <w:rsid w:val="00C91EF9"/>
    <w:rsid w:val="00C94F16"/>
    <w:rsid w:val="00C95C0B"/>
    <w:rsid w:val="00C96E88"/>
    <w:rsid w:val="00CA05D9"/>
    <w:rsid w:val="00CA0F49"/>
    <w:rsid w:val="00CA130B"/>
    <w:rsid w:val="00CA21AA"/>
    <w:rsid w:val="00CA2D46"/>
    <w:rsid w:val="00CA4CA2"/>
    <w:rsid w:val="00CA5A4E"/>
    <w:rsid w:val="00CA686D"/>
    <w:rsid w:val="00CB022E"/>
    <w:rsid w:val="00CB451F"/>
    <w:rsid w:val="00CB6674"/>
    <w:rsid w:val="00CB7990"/>
    <w:rsid w:val="00CC0AA2"/>
    <w:rsid w:val="00CC0CA7"/>
    <w:rsid w:val="00CC33AF"/>
    <w:rsid w:val="00CC430C"/>
    <w:rsid w:val="00CC4D55"/>
    <w:rsid w:val="00CC7309"/>
    <w:rsid w:val="00CC7D1C"/>
    <w:rsid w:val="00CD4F22"/>
    <w:rsid w:val="00CD4F78"/>
    <w:rsid w:val="00CD5520"/>
    <w:rsid w:val="00CD72E5"/>
    <w:rsid w:val="00CD79E4"/>
    <w:rsid w:val="00CE16E6"/>
    <w:rsid w:val="00CE4754"/>
    <w:rsid w:val="00CE4A60"/>
    <w:rsid w:val="00CF24A0"/>
    <w:rsid w:val="00CF5D50"/>
    <w:rsid w:val="00CF5F4C"/>
    <w:rsid w:val="00CF7515"/>
    <w:rsid w:val="00CF7557"/>
    <w:rsid w:val="00D00276"/>
    <w:rsid w:val="00D004E0"/>
    <w:rsid w:val="00D00936"/>
    <w:rsid w:val="00D01E16"/>
    <w:rsid w:val="00D04039"/>
    <w:rsid w:val="00D0490E"/>
    <w:rsid w:val="00D11EEA"/>
    <w:rsid w:val="00D12A8A"/>
    <w:rsid w:val="00D131BC"/>
    <w:rsid w:val="00D13342"/>
    <w:rsid w:val="00D13A8E"/>
    <w:rsid w:val="00D14A28"/>
    <w:rsid w:val="00D16617"/>
    <w:rsid w:val="00D22BD9"/>
    <w:rsid w:val="00D23092"/>
    <w:rsid w:val="00D2550E"/>
    <w:rsid w:val="00D2652D"/>
    <w:rsid w:val="00D34C19"/>
    <w:rsid w:val="00D422D1"/>
    <w:rsid w:val="00D43A28"/>
    <w:rsid w:val="00D44E5D"/>
    <w:rsid w:val="00D45437"/>
    <w:rsid w:val="00D4583B"/>
    <w:rsid w:val="00D458A9"/>
    <w:rsid w:val="00D47A05"/>
    <w:rsid w:val="00D47C96"/>
    <w:rsid w:val="00D51A2A"/>
    <w:rsid w:val="00D52B21"/>
    <w:rsid w:val="00D5480B"/>
    <w:rsid w:val="00D642FE"/>
    <w:rsid w:val="00D6489E"/>
    <w:rsid w:val="00D677C9"/>
    <w:rsid w:val="00D70988"/>
    <w:rsid w:val="00D71157"/>
    <w:rsid w:val="00D723BB"/>
    <w:rsid w:val="00D72B57"/>
    <w:rsid w:val="00D74C3E"/>
    <w:rsid w:val="00D74D24"/>
    <w:rsid w:val="00D756B0"/>
    <w:rsid w:val="00D75D67"/>
    <w:rsid w:val="00D83BB9"/>
    <w:rsid w:val="00D87F0D"/>
    <w:rsid w:val="00D90A7D"/>
    <w:rsid w:val="00D90D36"/>
    <w:rsid w:val="00D9118B"/>
    <w:rsid w:val="00D9166A"/>
    <w:rsid w:val="00D91FDF"/>
    <w:rsid w:val="00D941B7"/>
    <w:rsid w:val="00D9479A"/>
    <w:rsid w:val="00D94AB8"/>
    <w:rsid w:val="00D9565B"/>
    <w:rsid w:val="00D95721"/>
    <w:rsid w:val="00D96F2C"/>
    <w:rsid w:val="00DA6586"/>
    <w:rsid w:val="00DB1E62"/>
    <w:rsid w:val="00DB2793"/>
    <w:rsid w:val="00DB5090"/>
    <w:rsid w:val="00DB5451"/>
    <w:rsid w:val="00DB5BCB"/>
    <w:rsid w:val="00DB6E51"/>
    <w:rsid w:val="00DB798C"/>
    <w:rsid w:val="00DB7B66"/>
    <w:rsid w:val="00DC037A"/>
    <w:rsid w:val="00DC1498"/>
    <w:rsid w:val="00DC170A"/>
    <w:rsid w:val="00DC2C1C"/>
    <w:rsid w:val="00DC3822"/>
    <w:rsid w:val="00DC3ACB"/>
    <w:rsid w:val="00DC568E"/>
    <w:rsid w:val="00DC718E"/>
    <w:rsid w:val="00DD111B"/>
    <w:rsid w:val="00DD3E74"/>
    <w:rsid w:val="00DD6646"/>
    <w:rsid w:val="00DE25AE"/>
    <w:rsid w:val="00DE397F"/>
    <w:rsid w:val="00DE615B"/>
    <w:rsid w:val="00DE7A7F"/>
    <w:rsid w:val="00DF215B"/>
    <w:rsid w:val="00E0245D"/>
    <w:rsid w:val="00E059A5"/>
    <w:rsid w:val="00E12836"/>
    <w:rsid w:val="00E14720"/>
    <w:rsid w:val="00E15477"/>
    <w:rsid w:val="00E17742"/>
    <w:rsid w:val="00E2052E"/>
    <w:rsid w:val="00E207F0"/>
    <w:rsid w:val="00E20BB4"/>
    <w:rsid w:val="00E21477"/>
    <w:rsid w:val="00E2276F"/>
    <w:rsid w:val="00E266AC"/>
    <w:rsid w:val="00E31B39"/>
    <w:rsid w:val="00E32B2A"/>
    <w:rsid w:val="00E32F5D"/>
    <w:rsid w:val="00E350F8"/>
    <w:rsid w:val="00E366EC"/>
    <w:rsid w:val="00E37EC2"/>
    <w:rsid w:val="00E406E4"/>
    <w:rsid w:val="00E414D1"/>
    <w:rsid w:val="00E43019"/>
    <w:rsid w:val="00E44570"/>
    <w:rsid w:val="00E45414"/>
    <w:rsid w:val="00E45495"/>
    <w:rsid w:val="00E45792"/>
    <w:rsid w:val="00E5281A"/>
    <w:rsid w:val="00E52B89"/>
    <w:rsid w:val="00E60368"/>
    <w:rsid w:val="00E6043C"/>
    <w:rsid w:val="00E62F8A"/>
    <w:rsid w:val="00E6306F"/>
    <w:rsid w:val="00E64954"/>
    <w:rsid w:val="00E66023"/>
    <w:rsid w:val="00E6644C"/>
    <w:rsid w:val="00E671FF"/>
    <w:rsid w:val="00E67439"/>
    <w:rsid w:val="00E67BC2"/>
    <w:rsid w:val="00E721F6"/>
    <w:rsid w:val="00E738C0"/>
    <w:rsid w:val="00E7630B"/>
    <w:rsid w:val="00E7658D"/>
    <w:rsid w:val="00E76EB4"/>
    <w:rsid w:val="00E839BB"/>
    <w:rsid w:val="00E84A14"/>
    <w:rsid w:val="00E84B61"/>
    <w:rsid w:val="00E85D75"/>
    <w:rsid w:val="00E92ADF"/>
    <w:rsid w:val="00EA2133"/>
    <w:rsid w:val="00EA3A74"/>
    <w:rsid w:val="00EA3EF9"/>
    <w:rsid w:val="00EA47ED"/>
    <w:rsid w:val="00EA73F2"/>
    <w:rsid w:val="00EB06AB"/>
    <w:rsid w:val="00EB3A47"/>
    <w:rsid w:val="00EB7E71"/>
    <w:rsid w:val="00EC02CF"/>
    <w:rsid w:val="00EC105A"/>
    <w:rsid w:val="00EC35B9"/>
    <w:rsid w:val="00EC3812"/>
    <w:rsid w:val="00EC44C6"/>
    <w:rsid w:val="00EC659F"/>
    <w:rsid w:val="00EC6AB2"/>
    <w:rsid w:val="00ED2C79"/>
    <w:rsid w:val="00ED3E0F"/>
    <w:rsid w:val="00ED4CB1"/>
    <w:rsid w:val="00ED78FC"/>
    <w:rsid w:val="00EE0378"/>
    <w:rsid w:val="00EE265B"/>
    <w:rsid w:val="00EE299E"/>
    <w:rsid w:val="00EE360D"/>
    <w:rsid w:val="00EE79A5"/>
    <w:rsid w:val="00EE7EBE"/>
    <w:rsid w:val="00EF05D1"/>
    <w:rsid w:val="00EF20A3"/>
    <w:rsid w:val="00EF240C"/>
    <w:rsid w:val="00EF3D41"/>
    <w:rsid w:val="00EF50DC"/>
    <w:rsid w:val="00EF6C05"/>
    <w:rsid w:val="00EF6D21"/>
    <w:rsid w:val="00F024C0"/>
    <w:rsid w:val="00F03568"/>
    <w:rsid w:val="00F037E6"/>
    <w:rsid w:val="00F038D4"/>
    <w:rsid w:val="00F05265"/>
    <w:rsid w:val="00F05C35"/>
    <w:rsid w:val="00F07B98"/>
    <w:rsid w:val="00F07F7D"/>
    <w:rsid w:val="00F152CA"/>
    <w:rsid w:val="00F218A5"/>
    <w:rsid w:val="00F22A8C"/>
    <w:rsid w:val="00F242FB"/>
    <w:rsid w:val="00F341BC"/>
    <w:rsid w:val="00F35B34"/>
    <w:rsid w:val="00F3614E"/>
    <w:rsid w:val="00F43C6F"/>
    <w:rsid w:val="00F4530C"/>
    <w:rsid w:val="00F519B0"/>
    <w:rsid w:val="00F52671"/>
    <w:rsid w:val="00F620C0"/>
    <w:rsid w:val="00F621CC"/>
    <w:rsid w:val="00F6345F"/>
    <w:rsid w:val="00F63EF6"/>
    <w:rsid w:val="00F7105B"/>
    <w:rsid w:val="00F72C8C"/>
    <w:rsid w:val="00F72DAA"/>
    <w:rsid w:val="00F73DBC"/>
    <w:rsid w:val="00F7470E"/>
    <w:rsid w:val="00F75B33"/>
    <w:rsid w:val="00F75E84"/>
    <w:rsid w:val="00F8100B"/>
    <w:rsid w:val="00F8155B"/>
    <w:rsid w:val="00F82060"/>
    <w:rsid w:val="00F83D3E"/>
    <w:rsid w:val="00F85919"/>
    <w:rsid w:val="00F863C8"/>
    <w:rsid w:val="00F86BCC"/>
    <w:rsid w:val="00F870A6"/>
    <w:rsid w:val="00F91FBC"/>
    <w:rsid w:val="00F92C74"/>
    <w:rsid w:val="00F95941"/>
    <w:rsid w:val="00F97704"/>
    <w:rsid w:val="00F97FE4"/>
    <w:rsid w:val="00FA0521"/>
    <w:rsid w:val="00FA0E86"/>
    <w:rsid w:val="00FA1D9D"/>
    <w:rsid w:val="00FA2EA9"/>
    <w:rsid w:val="00FA38E4"/>
    <w:rsid w:val="00FA51F7"/>
    <w:rsid w:val="00FB08C6"/>
    <w:rsid w:val="00FB1B60"/>
    <w:rsid w:val="00FB2152"/>
    <w:rsid w:val="00FB2406"/>
    <w:rsid w:val="00FB5E43"/>
    <w:rsid w:val="00FB7E20"/>
    <w:rsid w:val="00FC1AD7"/>
    <w:rsid w:val="00FC2512"/>
    <w:rsid w:val="00FC4748"/>
    <w:rsid w:val="00FC6F46"/>
    <w:rsid w:val="00FD250C"/>
    <w:rsid w:val="00FD4C76"/>
    <w:rsid w:val="00FD658B"/>
    <w:rsid w:val="00FD694D"/>
    <w:rsid w:val="00FD7ACF"/>
    <w:rsid w:val="00FE2069"/>
    <w:rsid w:val="00FE23A9"/>
    <w:rsid w:val="00FE2F62"/>
    <w:rsid w:val="00FE727F"/>
    <w:rsid w:val="00FF129B"/>
    <w:rsid w:val="00FF14BE"/>
    <w:rsid w:val="00FF1C80"/>
    <w:rsid w:val="00FF38DE"/>
    <w:rsid w:val="00FF495D"/>
    <w:rsid w:val="00FF5D38"/>
    <w:rsid w:val="021DD6D5"/>
    <w:rsid w:val="02A36BC3"/>
    <w:rsid w:val="036AA0F6"/>
    <w:rsid w:val="036DD1BC"/>
    <w:rsid w:val="03A6EE31"/>
    <w:rsid w:val="03BE79CD"/>
    <w:rsid w:val="041B013F"/>
    <w:rsid w:val="04D164B7"/>
    <w:rsid w:val="04FE6B95"/>
    <w:rsid w:val="05492238"/>
    <w:rsid w:val="05CB8015"/>
    <w:rsid w:val="06A3A83E"/>
    <w:rsid w:val="06FE31A4"/>
    <w:rsid w:val="07119E34"/>
    <w:rsid w:val="074D377A"/>
    <w:rsid w:val="076C8195"/>
    <w:rsid w:val="07AFC27B"/>
    <w:rsid w:val="084D5BE4"/>
    <w:rsid w:val="08FA300A"/>
    <w:rsid w:val="09A7CAF0"/>
    <w:rsid w:val="0A4A0776"/>
    <w:rsid w:val="0A5ACCD4"/>
    <w:rsid w:val="0AEE7694"/>
    <w:rsid w:val="0C33AD0B"/>
    <w:rsid w:val="0D541736"/>
    <w:rsid w:val="0E590A15"/>
    <w:rsid w:val="0EF3EE79"/>
    <w:rsid w:val="0F84546F"/>
    <w:rsid w:val="0F98C2E4"/>
    <w:rsid w:val="0FFC069D"/>
    <w:rsid w:val="1016C7BD"/>
    <w:rsid w:val="1073913A"/>
    <w:rsid w:val="110651F5"/>
    <w:rsid w:val="1197D524"/>
    <w:rsid w:val="123D155C"/>
    <w:rsid w:val="12E83FCE"/>
    <w:rsid w:val="13309A3B"/>
    <w:rsid w:val="138EE3B7"/>
    <w:rsid w:val="14BB300D"/>
    <w:rsid w:val="157EB2BD"/>
    <w:rsid w:val="1657887B"/>
    <w:rsid w:val="16A19416"/>
    <w:rsid w:val="16A609DD"/>
    <w:rsid w:val="1719603E"/>
    <w:rsid w:val="177A3C10"/>
    <w:rsid w:val="1817E6EF"/>
    <w:rsid w:val="18BA8442"/>
    <w:rsid w:val="18E9D92A"/>
    <w:rsid w:val="1932CAE3"/>
    <w:rsid w:val="1948BED2"/>
    <w:rsid w:val="1A0F5094"/>
    <w:rsid w:val="1A5E73F2"/>
    <w:rsid w:val="1AECD24D"/>
    <w:rsid w:val="1B06C4FA"/>
    <w:rsid w:val="1B511266"/>
    <w:rsid w:val="1BB1F5EE"/>
    <w:rsid w:val="1C04E7CA"/>
    <w:rsid w:val="1DB293D7"/>
    <w:rsid w:val="1E4CC797"/>
    <w:rsid w:val="1F90C933"/>
    <w:rsid w:val="2063A7E5"/>
    <w:rsid w:val="23CAAEB8"/>
    <w:rsid w:val="23FD68BD"/>
    <w:rsid w:val="24225083"/>
    <w:rsid w:val="24B248E2"/>
    <w:rsid w:val="26599FE9"/>
    <w:rsid w:val="266B1E77"/>
    <w:rsid w:val="26C780AD"/>
    <w:rsid w:val="272493F5"/>
    <w:rsid w:val="278C8FD5"/>
    <w:rsid w:val="2936A252"/>
    <w:rsid w:val="297FBDAE"/>
    <w:rsid w:val="29A592C6"/>
    <w:rsid w:val="29DB9C33"/>
    <w:rsid w:val="2A06A0FE"/>
    <w:rsid w:val="2AC54E58"/>
    <w:rsid w:val="2B000626"/>
    <w:rsid w:val="2B6FF652"/>
    <w:rsid w:val="2BE8F261"/>
    <w:rsid w:val="2C042465"/>
    <w:rsid w:val="2D371D08"/>
    <w:rsid w:val="2DE7F42B"/>
    <w:rsid w:val="2DEDF039"/>
    <w:rsid w:val="2E32C3B1"/>
    <w:rsid w:val="2F67503E"/>
    <w:rsid w:val="2FFF9D16"/>
    <w:rsid w:val="3045BC47"/>
    <w:rsid w:val="3051C933"/>
    <w:rsid w:val="30AB7297"/>
    <w:rsid w:val="3128F8FF"/>
    <w:rsid w:val="3133514B"/>
    <w:rsid w:val="31397AAC"/>
    <w:rsid w:val="31C9BDD0"/>
    <w:rsid w:val="3225D598"/>
    <w:rsid w:val="32D62F6F"/>
    <w:rsid w:val="32EBB2D7"/>
    <w:rsid w:val="3301696E"/>
    <w:rsid w:val="33728844"/>
    <w:rsid w:val="3437BE27"/>
    <w:rsid w:val="34679AAF"/>
    <w:rsid w:val="34D1071D"/>
    <w:rsid w:val="355775CD"/>
    <w:rsid w:val="35A81529"/>
    <w:rsid w:val="360ED59D"/>
    <w:rsid w:val="365751B0"/>
    <w:rsid w:val="36E0D83A"/>
    <w:rsid w:val="3753D47E"/>
    <w:rsid w:val="37629D67"/>
    <w:rsid w:val="3798B9EE"/>
    <w:rsid w:val="38C0808A"/>
    <w:rsid w:val="38D37C67"/>
    <w:rsid w:val="394A54C5"/>
    <w:rsid w:val="3A98CB25"/>
    <w:rsid w:val="3AE273B6"/>
    <w:rsid w:val="3C7A1768"/>
    <w:rsid w:val="3CE911EF"/>
    <w:rsid w:val="3E17B4D2"/>
    <w:rsid w:val="405D4247"/>
    <w:rsid w:val="4100060A"/>
    <w:rsid w:val="418CA894"/>
    <w:rsid w:val="4210E127"/>
    <w:rsid w:val="4222C04D"/>
    <w:rsid w:val="42472EC3"/>
    <w:rsid w:val="437544B7"/>
    <w:rsid w:val="43C120A5"/>
    <w:rsid w:val="43DA0A6B"/>
    <w:rsid w:val="44262856"/>
    <w:rsid w:val="44A05E6A"/>
    <w:rsid w:val="44EB2488"/>
    <w:rsid w:val="450C8D61"/>
    <w:rsid w:val="459081C9"/>
    <w:rsid w:val="46022CBF"/>
    <w:rsid w:val="470A67F2"/>
    <w:rsid w:val="479BE2E8"/>
    <w:rsid w:val="48090A1C"/>
    <w:rsid w:val="4887D20A"/>
    <w:rsid w:val="4963062E"/>
    <w:rsid w:val="4A425F89"/>
    <w:rsid w:val="4BCEDEAA"/>
    <w:rsid w:val="4BF04B00"/>
    <w:rsid w:val="4C701FBD"/>
    <w:rsid w:val="4D1EF3B6"/>
    <w:rsid w:val="50B063F2"/>
    <w:rsid w:val="50FAEC96"/>
    <w:rsid w:val="5183F843"/>
    <w:rsid w:val="51A659E4"/>
    <w:rsid w:val="52339E0A"/>
    <w:rsid w:val="527EF0BD"/>
    <w:rsid w:val="52F17A8F"/>
    <w:rsid w:val="52FACEC9"/>
    <w:rsid w:val="53063845"/>
    <w:rsid w:val="53C40FD2"/>
    <w:rsid w:val="53E461BE"/>
    <w:rsid w:val="554D10F4"/>
    <w:rsid w:val="557B1E76"/>
    <w:rsid w:val="55DEFAA4"/>
    <w:rsid w:val="57D1CF9B"/>
    <w:rsid w:val="58082364"/>
    <w:rsid w:val="59990BC8"/>
    <w:rsid w:val="599E752D"/>
    <w:rsid w:val="5ABBE560"/>
    <w:rsid w:val="5AD86D22"/>
    <w:rsid w:val="5BB2B1A2"/>
    <w:rsid w:val="5BE171BD"/>
    <w:rsid w:val="5C1477EC"/>
    <w:rsid w:val="5C66B62B"/>
    <w:rsid w:val="5D2DBC4C"/>
    <w:rsid w:val="5EB3996F"/>
    <w:rsid w:val="5FC21D0E"/>
    <w:rsid w:val="60BD821F"/>
    <w:rsid w:val="6128EBA9"/>
    <w:rsid w:val="61477D95"/>
    <w:rsid w:val="618C2D16"/>
    <w:rsid w:val="621FCB14"/>
    <w:rsid w:val="62439DF0"/>
    <w:rsid w:val="62FE538F"/>
    <w:rsid w:val="634DFBCC"/>
    <w:rsid w:val="64222DA7"/>
    <w:rsid w:val="644E3164"/>
    <w:rsid w:val="64597009"/>
    <w:rsid w:val="6488AF45"/>
    <w:rsid w:val="6686B697"/>
    <w:rsid w:val="6698F4A2"/>
    <w:rsid w:val="66C4CA28"/>
    <w:rsid w:val="66DCE927"/>
    <w:rsid w:val="6714BAF0"/>
    <w:rsid w:val="67C6C886"/>
    <w:rsid w:val="6814D0BC"/>
    <w:rsid w:val="6AFB87AE"/>
    <w:rsid w:val="6B68AE09"/>
    <w:rsid w:val="6BDCF158"/>
    <w:rsid w:val="6CEA04AF"/>
    <w:rsid w:val="6E3ACAA0"/>
    <w:rsid w:val="6F36DCB8"/>
    <w:rsid w:val="70096119"/>
    <w:rsid w:val="70389343"/>
    <w:rsid w:val="70E95B70"/>
    <w:rsid w:val="718F4714"/>
    <w:rsid w:val="71B41BEF"/>
    <w:rsid w:val="71F1E013"/>
    <w:rsid w:val="722C365E"/>
    <w:rsid w:val="7282BE1F"/>
    <w:rsid w:val="7436D78F"/>
    <w:rsid w:val="75815688"/>
    <w:rsid w:val="75FD6265"/>
    <w:rsid w:val="7683562E"/>
    <w:rsid w:val="77085F6C"/>
    <w:rsid w:val="78074BD9"/>
    <w:rsid w:val="78AAF0FD"/>
    <w:rsid w:val="78B64A66"/>
    <w:rsid w:val="79090197"/>
    <w:rsid w:val="79825CE2"/>
    <w:rsid w:val="7AD435F1"/>
    <w:rsid w:val="7B902408"/>
    <w:rsid w:val="7BF0DB25"/>
    <w:rsid w:val="7BFBC9B3"/>
    <w:rsid w:val="7D0BB040"/>
    <w:rsid w:val="7DB26662"/>
    <w:rsid w:val="7E4F2089"/>
    <w:rsid w:val="7ED1FC93"/>
    <w:rsid w:val="7FF4CBE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3FB9"/>
  <w15:chartTrackingRefBased/>
  <w15:docId w15:val="{1049843E-A8AF-4845-B451-B0CD64E6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4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14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145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145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145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145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45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145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45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45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145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145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145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145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145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45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45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45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4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45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45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45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45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4501"/>
    <w:rPr>
      <w:i/>
      <w:iCs/>
      <w:color w:val="404040" w:themeColor="text1" w:themeTint="BF"/>
    </w:rPr>
  </w:style>
  <w:style w:type="paragraph" w:styleId="Paragrafoelenco">
    <w:name w:val="List Paragraph"/>
    <w:basedOn w:val="Normale"/>
    <w:uiPriority w:val="34"/>
    <w:qFormat/>
    <w:rsid w:val="00114501"/>
    <w:pPr>
      <w:ind w:left="720"/>
      <w:contextualSpacing/>
    </w:pPr>
  </w:style>
  <w:style w:type="character" w:styleId="Enfasiintensa">
    <w:name w:val="Intense Emphasis"/>
    <w:basedOn w:val="Carpredefinitoparagrafo"/>
    <w:uiPriority w:val="21"/>
    <w:qFormat/>
    <w:rsid w:val="00114501"/>
    <w:rPr>
      <w:i/>
      <w:iCs/>
      <w:color w:val="0F4761" w:themeColor="accent1" w:themeShade="BF"/>
    </w:rPr>
  </w:style>
  <w:style w:type="paragraph" w:styleId="Citazioneintensa">
    <w:name w:val="Intense Quote"/>
    <w:basedOn w:val="Normale"/>
    <w:next w:val="Normale"/>
    <w:link w:val="CitazioneintensaCarattere"/>
    <w:uiPriority w:val="30"/>
    <w:qFormat/>
    <w:rsid w:val="00114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14501"/>
    <w:rPr>
      <w:i/>
      <w:iCs/>
      <w:color w:val="0F4761" w:themeColor="accent1" w:themeShade="BF"/>
    </w:rPr>
  </w:style>
  <w:style w:type="character" w:styleId="Riferimentointenso">
    <w:name w:val="Intense Reference"/>
    <w:basedOn w:val="Carpredefinitoparagrafo"/>
    <w:uiPriority w:val="32"/>
    <w:qFormat/>
    <w:rsid w:val="00114501"/>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A54A6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4A6C"/>
    <w:rPr>
      <w:sz w:val="20"/>
      <w:szCs w:val="20"/>
    </w:rPr>
  </w:style>
  <w:style w:type="character" w:styleId="Rimandonotaapidipagina">
    <w:name w:val="footnote reference"/>
    <w:basedOn w:val="Carpredefinitoparagrafo"/>
    <w:uiPriority w:val="99"/>
    <w:semiHidden/>
    <w:unhideWhenUsed/>
    <w:rsid w:val="00A54A6C"/>
    <w:rPr>
      <w:vertAlign w:val="superscript"/>
    </w:rPr>
  </w:style>
  <w:style w:type="paragraph" w:styleId="Intestazione">
    <w:name w:val="header"/>
    <w:basedOn w:val="Normale"/>
    <w:link w:val="IntestazioneCarattere"/>
    <w:uiPriority w:val="99"/>
    <w:semiHidden/>
    <w:unhideWhenUsed/>
    <w:rsid w:val="0015375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15375E"/>
  </w:style>
  <w:style w:type="paragraph" w:styleId="Pidipagina">
    <w:name w:val="footer"/>
    <w:basedOn w:val="Normale"/>
    <w:link w:val="PidipaginaCarattere"/>
    <w:uiPriority w:val="99"/>
    <w:semiHidden/>
    <w:unhideWhenUsed/>
    <w:rsid w:val="0015375E"/>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15375E"/>
  </w:style>
  <w:style w:type="paragraph" w:customStyle="1" w:styleId="Default">
    <w:name w:val="Default"/>
    <w:rsid w:val="00FA51F7"/>
    <w:pPr>
      <w:autoSpaceDE w:val="0"/>
      <w:autoSpaceDN w:val="0"/>
      <w:adjustRightInd w:val="0"/>
      <w:spacing w:after="0" w:line="240" w:lineRule="auto"/>
    </w:pPr>
    <w:rPr>
      <w:rFonts w:ascii="Aptos" w:hAnsi="Aptos" w:cs="Aptos"/>
      <w:color w:val="000000"/>
      <w:kern w:val="0"/>
    </w:rPr>
  </w:style>
  <w:style w:type="paragraph" w:customStyle="1" w:styleId="paragraph">
    <w:name w:val="paragraph"/>
    <w:basedOn w:val="Normale"/>
    <w:rsid w:val="00A5548C"/>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A5548C"/>
  </w:style>
  <w:style w:type="character" w:customStyle="1" w:styleId="eop">
    <w:name w:val="eop"/>
    <w:basedOn w:val="Carpredefinitoparagrafo"/>
    <w:rsid w:val="00A5548C"/>
  </w:style>
  <w:style w:type="paragraph" w:styleId="Revisione">
    <w:name w:val="Revision"/>
    <w:hidden/>
    <w:uiPriority w:val="99"/>
    <w:semiHidden/>
    <w:rsid w:val="00C14F11"/>
    <w:pPr>
      <w:spacing w:after="0" w:line="240" w:lineRule="auto"/>
    </w:pPr>
  </w:style>
  <w:style w:type="character" w:styleId="Rimandocommento">
    <w:name w:val="annotation reference"/>
    <w:basedOn w:val="Carpredefinitoparagrafo"/>
    <w:uiPriority w:val="99"/>
    <w:semiHidden/>
    <w:unhideWhenUsed/>
    <w:rsid w:val="00352DBB"/>
    <w:rPr>
      <w:sz w:val="16"/>
      <w:szCs w:val="16"/>
    </w:rPr>
  </w:style>
  <w:style w:type="paragraph" w:styleId="Testocommento">
    <w:name w:val="annotation text"/>
    <w:basedOn w:val="Normale"/>
    <w:link w:val="TestocommentoCarattere"/>
    <w:uiPriority w:val="99"/>
    <w:unhideWhenUsed/>
    <w:rsid w:val="00352DBB"/>
    <w:pPr>
      <w:spacing w:line="240" w:lineRule="auto"/>
    </w:pPr>
    <w:rPr>
      <w:sz w:val="20"/>
      <w:szCs w:val="20"/>
    </w:rPr>
  </w:style>
  <w:style w:type="character" w:customStyle="1" w:styleId="TestocommentoCarattere">
    <w:name w:val="Testo commento Carattere"/>
    <w:basedOn w:val="Carpredefinitoparagrafo"/>
    <w:link w:val="Testocommento"/>
    <w:uiPriority w:val="99"/>
    <w:rsid w:val="00352DBB"/>
    <w:rPr>
      <w:sz w:val="20"/>
      <w:szCs w:val="20"/>
    </w:rPr>
  </w:style>
  <w:style w:type="paragraph" w:styleId="Soggettocommento">
    <w:name w:val="annotation subject"/>
    <w:basedOn w:val="Testocommento"/>
    <w:next w:val="Testocommento"/>
    <w:link w:val="SoggettocommentoCarattere"/>
    <w:uiPriority w:val="99"/>
    <w:semiHidden/>
    <w:unhideWhenUsed/>
    <w:rsid w:val="00352DBB"/>
    <w:rPr>
      <w:b/>
      <w:bCs/>
    </w:rPr>
  </w:style>
  <w:style w:type="character" w:customStyle="1" w:styleId="SoggettocommentoCarattere">
    <w:name w:val="Soggetto commento Carattere"/>
    <w:basedOn w:val="TestocommentoCarattere"/>
    <w:link w:val="Soggettocommento"/>
    <w:uiPriority w:val="99"/>
    <w:semiHidden/>
    <w:rsid w:val="00352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acda7a60ff1dded709bee4d3de3fc983">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4e13a071f6b50d8650de27e64b340e4a"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_Flow_SignoffStatus" minOccurs="0"/>
                <xsd:element ref="ns3:Approve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1c3f3f4-8545-4ecb-a037-b48345d24d3b}"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tato consenso" ma:internalName="Stato_x0020_consenso">
      <xsd:simpleType>
        <xsd:restriction base="dms:Text">
          <xsd:maxLength value="255"/>
        </xsd:restriction>
      </xsd:simpleType>
    </xsd:element>
    <xsd:element name="Approver" ma:index="23" nillable="true" ma:displayName="Approver" ma:format="Dropdown" ma:internalName="Approver">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EA7CE-E512-4E1C-A9A1-D8ACA0ED603E}">
  <ds:schemaRefs>
    <ds:schemaRef ds:uri="http://schemas.openxmlformats.org/officeDocument/2006/bibliography"/>
  </ds:schemaRefs>
</ds:datastoreItem>
</file>

<file path=customXml/itemProps2.xml><?xml version="1.0" encoding="utf-8"?>
<ds:datastoreItem xmlns:ds="http://schemas.openxmlformats.org/officeDocument/2006/customXml" ds:itemID="{59EF12F5-42E9-4CAD-8BAC-C13304C32F13}">
  <ds:schemaRefs>
    <ds:schemaRef ds:uri="http://schemas.microsoft.com/sharepoint/v3/contenttype/forms"/>
  </ds:schemaRefs>
</ds:datastoreItem>
</file>

<file path=customXml/itemProps3.xml><?xml version="1.0" encoding="utf-8"?>
<ds:datastoreItem xmlns:ds="http://schemas.openxmlformats.org/officeDocument/2006/customXml" ds:itemID="{5AF0243A-E8DE-4988-BC2F-DDA488516DAD}">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4.xml><?xml version="1.0" encoding="utf-8"?>
<ds:datastoreItem xmlns:ds="http://schemas.openxmlformats.org/officeDocument/2006/customXml" ds:itemID="{FD1671A6-7D83-492B-BEA8-EFED8C9C0805}"/>
</file>

<file path=docProps/app.xml><?xml version="1.0" encoding="utf-8"?>
<Properties xmlns="http://schemas.openxmlformats.org/officeDocument/2006/extended-properties" xmlns:vt="http://schemas.openxmlformats.org/officeDocument/2006/docPropsVTypes">
  <Template>Normal</Template>
  <TotalTime>66</TotalTime>
  <Pages>17</Pages>
  <Words>9215</Words>
  <Characters>52529</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Rosa Rossella</dc:creator>
  <cp:keywords/>
  <dc:description/>
  <cp:lastModifiedBy>Maria Schininà</cp:lastModifiedBy>
  <cp:revision>76</cp:revision>
  <cp:lastPrinted>2026-02-16T11:12:00Z</cp:lastPrinted>
  <dcterms:created xsi:type="dcterms:W3CDTF">2026-02-19T14:55:00Z</dcterms:created>
  <dcterms:modified xsi:type="dcterms:W3CDTF">2026-02-26T16:47:00Z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2025-11-26T08:22:10Z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c1e9de02-7409-4ae0-ad19-9090e0c08a90</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